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656" w:rsidRPr="00EB0BCC" w:rsidRDefault="003D0656" w:rsidP="00952A66">
      <w:pPr>
        <w:spacing w:after="0" w:line="240" w:lineRule="auto"/>
        <w:ind w:right="-143"/>
        <w:jc w:val="both"/>
        <w:rPr>
          <w:rFonts w:ascii="Bookman Old Style" w:hAnsi="Bookman Old Style"/>
        </w:rPr>
      </w:pPr>
    </w:p>
    <w:p w:rsidR="003D0656" w:rsidRPr="00EB0BCC" w:rsidRDefault="003D0656" w:rsidP="003D0656">
      <w:pPr>
        <w:spacing w:after="0" w:line="240" w:lineRule="auto"/>
        <w:jc w:val="both"/>
        <w:rPr>
          <w:rFonts w:ascii="Bookman Old Style" w:hAnsi="Bookman Old Style"/>
        </w:rPr>
      </w:pPr>
    </w:p>
    <w:p w:rsidR="003D0656" w:rsidRPr="00EB0BCC" w:rsidRDefault="003D0656" w:rsidP="003D0656">
      <w:pPr>
        <w:spacing w:after="0" w:line="240" w:lineRule="auto"/>
        <w:jc w:val="both"/>
        <w:rPr>
          <w:rFonts w:ascii="Bookman Old Style" w:hAnsi="Bookman Old Style"/>
        </w:rPr>
      </w:pPr>
    </w:p>
    <w:p w:rsidR="003D0656" w:rsidRPr="00EB0BCC" w:rsidRDefault="003D0656" w:rsidP="003D0656">
      <w:pPr>
        <w:spacing w:after="0" w:line="240" w:lineRule="auto"/>
        <w:jc w:val="both"/>
        <w:rPr>
          <w:rFonts w:ascii="Bookman Old Style" w:hAnsi="Bookman Old Style"/>
        </w:rPr>
      </w:pPr>
    </w:p>
    <w:p w:rsidR="003D0656" w:rsidRPr="00EB0BCC" w:rsidRDefault="003D0656" w:rsidP="003D0656">
      <w:pPr>
        <w:spacing w:after="0" w:line="240" w:lineRule="auto"/>
        <w:jc w:val="both"/>
        <w:rPr>
          <w:rFonts w:ascii="Bookman Old Style" w:hAnsi="Bookman Old Style"/>
        </w:rPr>
      </w:pPr>
    </w:p>
    <w:p w:rsidR="003D0656" w:rsidRPr="00EB0BCC" w:rsidRDefault="003D0656" w:rsidP="003D0656">
      <w:pPr>
        <w:spacing w:after="0" w:line="240" w:lineRule="auto"/>
        <w:jc w:val="both"/>
        <w:rPr>
          <w:rFonts w:ascii="Bookman Old Style" w:hAnsi="Bookman Old Style"/>
        </w:rPr>
      </w:pPr>
    </w:p>
    <w:p w:rsidR="003D0656" w:rsidRPr="00EB0BCC" w:rsidRDefault="003D0656" w:rsidP="003D0656">
      <w:pPr>
        <w:spacing w:after="0" w:line="240" w:lineRule="auto"/>
        <w:jc w:val="both"/>
        <w:rPr>
          <w:rFonts w:ascii="Bookman Old Style" w:hAnsi="Bookman Old Style"/>
        </w:rPr>
      </w:pPr>
    </w:p>
    <w:p w:rsidR="003D0656" w:rsidRPr="00EB0BCC" w:rsidRDefault="003D0656" w:rsidP="003D0656">
      <w:pPr>
        <w:spacing w:after="0" w:line="240" w:lineRule="auto"/>
        <w:jc w:val="both"/>
        <w:rPr>
          <w:rFonts w:ascii="Bookman Old Style" w:hAnsi="Bookman Old Style"/>
        </w:rPr>
      </w:pPr>
    </w:p>
    <w:p w:rsidR="003D0656" w:rsidRPr="00EB0BCC" w:rsidRDefault="003D0656" w:rsidP="003D0656">
      <w:pPr>
        <w:spacing w:after="0" w:line="240" w:lineRule="auto"/>
        <w:jc w:val="both"/>
        <w:rPr>
          <w:rFonts w:ascii="Bookman Old Style" w:hAnsi="Bookman Old Style"/>
        </w:rPr>
      </w:pPr>
    </w:p>
    <w:p w:rsidR="003D0656" w:rsidRPr="00EB0BCC" w:rsidRDefault="003D0656" w:rsidP="003D0656">
      <w:pPr>
        <w:spacing w:after="0" w:line="240" w:lineRule="auto"/>
        <w:jc w:val="both"/>
        <w:rPr>
          <w:rFonts w:ascii="Bookman Old Style" w:hAnsi="Bookman Old Style"/>
        </w:rPr>
      </w:pPr>
    </w:p>
    <w:p w:rsidR="003D0656" w:rsidRPr="00EB0BCC" w:rsidRDefault="003D0656" w:rsidP="003D0656">
      <w:pPr>
        <w:spacing w:after="0" w:line="240" w:lineRule="auto"/>
        <w:jc w:val="both"/>
        <w:rPr>
          <w:rFonts w:ascii="Bookman Old Style" w:hAnsi="Bookman Old Style"/>
        </w:rPr>
      </w:pPr>
    </w:p>
    <w:p w:rsidR="003D0656" w:rsidRPr="00EB0BCC" w:rsidRDefault="003D0656" w:rsidP="003D0656">
      <w:pPr>
        <w:spacing w:after="0" w:line="240" w:lineRule="auto"/>
        <w:jc w:val="both"/>
        <w:rPr>
          <w:rFonts w:ascii="Bookman Old Style" w:hAnsi="Bookman Old Style"/>
        </w:rPr>
      </w:pPr>
    </w:p>
    <w:p w:rsidR="003D0656" w:rsidRPr="00EB0BCC" w:rsidRDefault="003D0656" w:rsidP="003D0656">
      <w:pPr>
        <w:spacing w:after="0" w:line="240" w:lineRule="auto"/>
        <w:jc w:val="both"/>
        <w:rPr>
          <w:rFonts w:ascii="Bookman Old Style" w:hAnsi="Bookman Old Style"/>
        </w:rPr>
      </w:pPr>
    </w:p>
    <w:p w:rsidR="003D0656" w:rsidRPr="00EB0BCC" w:rsidRDefault="003D0656" w:rsidP="003D0656">
      <w:pPr>
        <w:spacing w:after="0" w:line="240" w:lineRule="auto"/>
        <w:jc w:val="both"/>
        <w:rPr>
          <w:rFonts w:ascii="Bookman Old Style" w:hAnsi="Bookman Old Style"/>
        </w:rPr>
      </w:pPr>
    </w:p>
    <w:p w:rsidR="003D0656" w:rsidRPr="00EB0BCC" w:rsidRDefault="003D0656" w:rsidP="003D0656">
      <w:pPr>
        <w:spacing w:after="0" w:line="240" w:lineRule="auto"/>
        <w:jc w:val="both"/>
        <w:rPr>
          <w:rFonts w:ascii="Bookman Old Style" w:hAnsi="Bookman Old Style"/>
        </w:rPr>
      </w:pPr>
    </w:p>
    <w:p w:rsidR="003D0656" w:rsidRPr="00EB0BCC" w:rsidRDefault="003D0656" w:rsidP="003D0656">
      <w:pPr>
        <w:spacing w:after="0" w:line="240" w:lineRule="auto"/>
        <w:jc w:val="both"/>
        <w:rPr>
          <w:rFonts w:ascii="Bookman Old Style" w:hAnsi="Bookman Old Style"/>
        </w:rPr>
      </w:pPr>
    </w:p>
    <w:p w:rsidR="003D0656" w:rsidRPr="00EB0BCC" w:rsidRDefault="003D0656" w:rsidP="003D0656">
      <w:pPr>
        <w:spacing w:after="0" w:line="240" w:lineRule="auto"/>
        <w:jc w:val="both"/>
        <w:rPr>
          <w:rFonts w:ascii="Bookman Old Style" w:hAnsi="Bookman Old Style"/>
        </w:rPr>
      </w:pPr>
    </w:p>
    <w:p w:rsidR="003D0656" w:rsidRPr="00EB0BCC" w:rsidRDefault="003D0656" w:rsidP="00B654A0">
      <w:pPr>
        <w:pBdr>
          <w:top w:val="single" w:sz="12" w:space="1" w:color="auto"/>
          <w:left w:val="single" w:sz="12" w:space="4" w:color="auto"/>
          <w:bottom w:val="single" w:sz="12" w:space="1" w:color="auto"/>
          <w:right w:val="single" w:sz="12" w:space="4" w:color="auto"/>
        </w:pBdr>
        <w:spacing w:after="0" w:line="240" w:lineRule="auto"/>
        <w:jc w:val="both"/>
        <w:rPr>
          <w:rFonts w:ascii="Bookman Old Style" w:hAnsi="Bookman Old Style"/>
        </w:rPr>
      </w:pPr>
    </w:p>
    <w:p w:rsidR="003D0656" w:rsidRPr="00EB0BCC" w:rsidRDefault="00721F5D" w:rsidP="00B654A0">
      <w:pPr>
        <w:pBdr>
          <w:top w:val="single" w:sz="12" w:space="1" w:color="auto"/>
          <w:left w:val="single" w:sz="12" w:space="4" w:color="auto"/>
          <w:bottom w:val="single" w:sz="12" w:space="1" w:color="auto"/>
          <w:right w:val="single" w:sz="12" w:space="4" w:color="auto"/>
        </w:pBdr>
        <w:spacing w:after="120" w:line="240" w:lineRule="auto"/>
        <w:jc w:val="center"/>
        <w:rPr>
          <w:rFonts w:ascii="Bookman Old Style" w:hAnsi="Bookman Old Style"/>
          <w:b/>
        </w:rPr>
      </w:pPr>
      <w:r>
        <w:rPr>
          <w:rFonts w:ascii="Bookman Old Style" w:hAnsi="Bookman Old Style"/>
          <w:b/>
        </w:rPr>
        <w:t>BASE</w:t>
      </w:r>
      <w:r w:rsidR="003D0656" w:rsidRPr="00EB0BCC">
        <w:rPr>
          <w:rFonts w:ascii="Bookman Old Style" w:hAnsi="Bookman Old Style"/>
          <w:b/>
        </w:rPr>
        <w:t>S PARTICULAR</w:t>
      </w:r>
      <w:r>
        <w:rPr>
          <w:rFonts w:ascii="Bookman Old Style" w:hAnsi="Bookman Old Style"/>
          <w:b/>
        </w:rPr>
        <w:t>E</w:t>
      </w:r>
      <w:r w:rsidR="003D0656" w:rsidRPr="00EB0BCC">
        <w:rPr>
          <w:rFonts w:ascii="Bookman Old Style" w:hAnsi="Bookman Old Style"/>
          <w:b/>
        </w:rPr>
        <w:t>S REGULADOR</w:t>
      </w:r>
      <w:r>
        <w:rPr>
          <w:rFonts w:ascii="Bookman Old Style" w:hAnsi="Bookman Old Style"/>
          <w:b/>
        </w:rPr>
        <w:t>A</w:t>
      </w:r>
      <w:r w:rsidR="003D0656" w:rsidRPr="00EB0BCC">
        <w:rPr>
          <w:rFonts w:ascii="Bookman Old Style" w:hAnsi="Bookman Old Style"/>
          <w:b/>
        </w:rPr>
        <w:t>S DE LA CONVOCAT</w:t>
      </w:r>
      <w:r>
        <w:rPr>
          <w:rFonts w:ascii="Bookman Old Style" w:hAnsi="Bookman Old Style"/>
          <w:b/>
        </w:rPr>
        <w:t>O</w:t>
      </w:r>
      <w:r w:rsidR="003D0656" w:rsidRPr="00EB0BCC">
        <w:rPr>
          <w:rFonts w:ascii="Bookman Old Style" w:hAnsi="Bookman Old Style"/>
          <w:b/>
        </w:rPr>
        <w:t>RIA</w:t>
      </w:r>
    </w:p>
    <w:p w:rsidR="003D0656" w:rsidRPr="00EB0BCC" w:rsidRDefault="003D0656" w:rsidP="00B654A0">
      <w:pPr>
        <w:pBdr>
          <w:top w:val="single" w:sz="12" w:space="1" w:color="auto"/>
          <w:left w:val="single" w:sz="12" w:space="4" w:color="auto"/>
          <w:bottom w:val="single" w:sz="12" w:space="1" w:color="auto"/>
          <w:right w:val="single" w:sz="12" w:space="4" w:color="auto"/>
        </w:pBdr>
        <w:spacing w:after="120" w:line="240" w:lineRule="auto"/>
        <w:jc w:val="center"/>
        <w:rPr>
          <w:rFonts w:ascii="Bookman Old Style" w:hAnsi="Bookman Old Style"/>
          <w:b/>
        </w:rPr>
      </w:pPr>
      <w:r w:rsidRPr="00EB0BCC">
        <w:rPr>
          <w:rFonts w:ascii="Bookman Old Style" w:hAnsi="Bookman Old Style"/>
          <w:b/>
        </w:rPr>
        <w:t>P</w:t>
      </w:r>
      <w:r w:rsidR="00721F5D">
        <w:rPr>
          <w:rFonts w:ascii="Bookman Old Style" w:hAnsi="Bookman Old Style"/>
          <w:b/>
        </w:rPr>
        <w:t>ARA</w:t>
      </w:r>
      <w:r w:rsidRPr="00EB0BCC">
        <w:rPr>
          <w:rFonts w:ascii="Bookman Old Style" w:hAnsi="Bookman Old Style"/>
          <w:b/>
        </w:rPr>
        <w:t xml:space="preserve"> LA CONCESIÓ</w:t>
      </w:r>
      <w:r w:rsidR="00721F5D">
        <w:rPr>
          <w:rFonts w:ascii="Bookman Old Style" w:hAnsi="Bookman Old Style"/>
          <w:b/>
        </w:rPr>
        <w:t>N</w:t>
      </w:r>
      <w:r w:rsidRPr="00EB0BCC">
        <w:rPr>
          <w:rFonts w:ascii="Bookman Old Style" w:hAnsi="Bookman Old Style"/>
          <w:b/>
        </w:rPr>
        <w:t xml:space="preserve"> DE SUBVENCION</w:t>
      </w:r>
      <w:r w:rsidR="00721F5D">
        <w:rPr>
          <w:rFonts w:ascii="Bookman Old Style" w:hAnsi="Bookman Old Style"/>
          <w:b/>
        </w:rPr>
        <w:t>E</w:t>
      </w:r>
      <w:r w:rsidRPr="00EB0BCC">
        <w:rPr>
          <w:rFonts w:ascii="Bookman Old Style" w:hAnsi="Bookman Old Style"/>
          <w:b/>
        </w:rPr>
        <w:t>S EN R</w:t>
      </w:r>
      <w:r w:rsidR="00721F5D">
        <w:rPr>
          <w:rFonts w:ascii="Bookman Old Style" w:hAnsi="Bookman Old Style"/>
          <w:b/>
        </w:rPr>
        <w:t>É</w:t>
      </w:r>
      <w:r w:rsidRPr="00EB0BCC">
        <w:rPr>
          <w:rFonts w:ascii="Bookman Old Style" w:hAnsi="Bookman Old Style"/>
          <w:b/>
        </w:rPr>
        <w:t>GIM</w:t>
      </w:r>
      <w:r w:rsidR="00721F5D">
        <w:rPr>
          <w:rFonts w:ascii="Bookman Old Style" w:hAnsi="Bookman Old Style"/>
          <w:b/>
        </w:rPr>
        <w:t>EN</w:t>
      </w:r>
      <w:r w:rsidRPr="00EB0BCC">
        <w:rPr>
          <w:rFonts w:ascii="Bookman Old Style" w:hAnsi="Bookman Old Style"/>
          <w:b/>
        </w:rPr>
        <w:t xml:space="preserve"> DE</w:t>
      </w:r>
    </w:p>
    <w:p w:rsidR="003D0656" w:rsidRPr="00EB0BCC" w:rsidRDefault="003D0656" w:rsidP="00B654A0">
      <w:pPr>
        <w:pBdr>
          <w:top w:val="single" w:sz="12" w:space="1" w:color="auto"/>
          <w:left w:val="single" w:sz="12" w:space="4" w:color="auto"/>
          <w:bottom w:val="single" w:sz="12" w:space="1" w:color="auto"/>
          <w:right w:val="single" w:sz="12" w:space="4" w:color="auto"/>
        </w:pBdr>
        <w:spacing w:after="120" w:line="240" w:lineRule="auto"/>
        <w:jc w:val="center"/>
        <w:rPr>
          <w:rFonts w:ascii="Bookman Old Style" w:hAnsi="Bookman Old Style"/>
          <w:b/>
        </w:rPr>
      </w:pPr>
      <w:r w:rsidRPr="00EB0BCC">
        <w:rPr>
          <w:rFonts w:ascii="Bookman Old Style" w:hAnsi="Bookman Old Style"/>
          <w:b/>
        </w:rPr>
        <w:t>CONCURR</w:t>
      </w:r>
      <w:r w:rsidR="00721F5D">
        <w:rPr>
          <w:rFonts w:ascii="Bookman Old Style" w:hAnsi="Bookman Old Style"/>
          <w:b/>
        </w:rPr>
        <w:t>E</w:t>
      </w:r>
      <w:r w:rsidRPr="00EB0BCC">
        <w:rPr>
          <w:rFonts w:ascii="Bookman Old Style" w:hAnsi="Bookman Old Style"/>
          <w:b/>
        </w:rPr>
        <w:t xml:space="preserve">NCIA COMPETITIVA </w:t>
      </w:r>
      <w:r w:rsidR="00721F5D">
        <w:rPr>
          <w:rFonts w:ascii="Bookman Old Style" w:hAnsi="Bookman Old Style"/>
          <w:b/>
        </w:rPr>
        <w:t>PARA</w:t>
      </w:r>
      <w:r w:rsidRPr="00EB0BCC">
        <w:rPr>
          <w:rFonts w:ascii="Bookman Old Style" w:hAnsi="Bookman Old Style"/>
          <w:b/>
        </w:rPr>
        <w:t xml:space="preserve"> PRO</w:t>
      </w:r>
      <w:r w:rsidR="00721F5D">
        <w:rPr>
          <w:rFonts w:ascii="Bookman Old Style" w:hAnsi="Bookman Old Style"/>
          <w:b/>
        </w:rPr>
        <w:t>Y</w:t>
      </w:r>
      <w:r w:rsidRPr="00EB0BCC">
        <w:rPr>
          <w:rFonts w:ascii="Bookman Old Style" w:hAnsi="Bookman Old Style"/>
          <w:b/>
        </w:rPr>
        <w:t>ECT</w:t>
      </w:r>
      <w:r w:rsidR="00721F5D">
        <w:rPr>
          <w:rFonts w:ascii="Bookman Old Style" w:hAnsi="Bookman Old Style"/>
          <w:b/>
        </w:rPr>
        <w:t>O</w:t>
      </w:r>
      <w:r w:rsidRPr="00EB0BCC">
        <w:rPr>
          <w:rFonts w:ascii="Bookman Old Style" w:hAnsi="Bookman Old Style"/>
          <w:b/>
        </w:rPr>
        <w:t>S</w:t>
      </w:r>
    </w:p>
    <w:p w:rsidR="003D0656" w:rsidRPr="00EB0BCC" w:rsidRDefault="003D0656" w:rsidP="00B654A0">
      <w:pPr>
        <w:pBdr>
          <w:top w:val="single" w:sz="12" w:space="1" w:color="auto"/>
          <w:left w:val="single" w:sz="12" w:space="4" w:color="auto"/>
          <w:bottom w:val="single" w:sz="12" w:space="1" w:color="auto"/>
          <w:right w:val="single" w:sz="12" w:space="4" w:color="auto"/>
        </w:pBdr>
        <w:spacing w:after="120" w:line="240" w:lineRule="auto"/>
        <w:jc w:val="center"/>
        <w:rPr>
          <w:rFonts w:ascii="Bookman Old Style" w:hAnsi="Bookman Old Style"/>
          <w:b/>
        </w:rPr>
      </w:pPr>
      <w:r w:rsidRPr="00EB0BCC">
        <w:rPr>
          <w:rFonts w:ascii="Bookman Old Style" w:hAnsi="Bookman Old Style"/>
          <w:b/>
        </w:rPr>
        <w:t>DE CAR</w:t>
      </w:r>
      <w:r w:rsidR="00721F5D">
        <w:rPr>
          <w:rFonts w:ascii="Bookman Old Style" w:hAnsi="Bookman Old Style"/>
          <w:b/>
        </w:rPr>
        <w:t>Á</w:t>
      </w:r>
      <w:r w:rsidRPr="00EB0BCC">
        <w:rPr>
          <w:rFonts w:ascii="Bookman Old Style" w:hAnsi="Bookman Old Style"/>
          <w:b/>
        </w:rPr>
        <w:t xml:space="preserve">CTER CULTURAL </w:t>
      </w:r>
      <w:r w:rsidR="00721F5D">
        <w:rPr>
          <w:rFonts w:ascii="Bookman Old Style" w:hAnsi="Bookman Old Style"/>
          <w:b/>
        </w:rPr>
        <w:t>EN</w:t>
      </w:r>
      <w:r w:rsidRPr="00EB0BCC">
        <w:rPr>
          <w:rFonts w:ascii="Bookman Old Style" w:hAnsi="Bookman Old Style"/>
          <w:b/>
        </w:rPr>
        <w:t xml:space="preserve"> CORNELLÀ DE</w:t>
      </w:r>
    </w:p>
    <w:p w:rsidR="000422C1" w:rsidRPr="00EB0BCC" w:rsidRDefault="00B34F3B" w:rsidP="00B654A0">
      <w:pPr>
        <w:pBdr>
          <w:top w:val="single" w:sz="12" w:space="1" w:color="auto"/>
          <w:left w:val="single" w:sz="12" w:space="4" w:color="auto"/>
          <w:bottom w:val="single" w:sz="12" w:space="1" w:color="auto"/>
          <w:right w:val="single" w:sz="12" w:space="4" w:color="auto"/>
        </w:pBdr>
        <w:spacing w:after="120" w:line="240" w:lineRule="auto"/>
        <w:jc w:val="center"/>
        <w:rPr>
          <w:rFonts w:ascii="Bookman Old Style" w:hAnsi="Bookman Old Style"/>
          <w:b/>
        </w:rPr>
      </w:pPr>
      <w:r w:rsidRPr="00EB0BCC">
        <w:rPr>
          <w:rFonts w:ascii="Bookman Old Style" w:hAnsi="Bookman Old Style"/>
          <w:b/>
        </w:rPr>
        <w:t xml:space="preserve">LLOBREGAT </w:t>
      </w:r>
      <w:r w:rsidR="00834F88" w:rsidRPr="00EB0BCC">
        <w:rPr>
          <w:rFonts w:ascii="Bookman Old Style" w:hAnsi="Bookman Old Style"/>
          <w:b/>
        </w:rPr>
        <w:t>– AMPLIA CULTURA 2022</w:t>
      </w:r>
    </w:p>
    <w:p w:rsidR="003D0656" w:rsidRPr="00EB0BCC" w:rsidRDefault="003D0656" w:rsidP="00B654A0">
      <w:pPr>
        <w:pBdr>
          <w:top w:val="single" w:sz="12" w:space="1" w:color="auto"/>
          <w:left w:val="single" w:sz="12" w:space="4" w:color="auto"/>
          <w:bottom w:val="single" w:sz="12" w:space="1" w:color="auto"/>
          <w:right w:val="single" w:sz="12" w:space="4" w:color="auto"/>
        </w:pBdr>
        <w:spacing w:after="0" w:line="240" w:lineRule="auto"/>
        <w:jc w:val="center"/>
        <w:rPr>
          <w:rFonts w:ascii="Bookman Old Style" w:hAnsi="Bookman Old Style"/>
        </w:rPr>
      </w:pPr>
    </w:p>
    <w:p w:rsidR="004021B0" w:rsidRPr="00EB0BCC" w:rsidRDefault="004021B0" w:rsidP="003D0656">
      <w:pPr>
        <w:rPr>
          <w:rFonts w:ascii="Bookman Old Style" w:hAnsi="Bookman Old Style"/>
        </w:rPr>
        <w:sectPr w:rsidR="004021B0" w:rsidRPr="00EB0BCC" w:rsidSect="00B74C2D">
          <w:headerReference w:type="default" r:id="rId8"/>
          <w:pgSz w:w="11906" w:h="16838" w:code="9"/>
          <w:pgMar w:top="2268" w:right="1134" w:bottom="1134" w:left="1134" w:header="567" w:footer="567" w:gutter="0"/>
          <w:cols w:space="708"/>
          <w:docGrid w:linePitch="360"/>
        </w:sectPr>
      </w:pPr>
    </w:p>
    <w:p w:rsidR="00F314C0" w:rsidRPr="00EB0BCC" w:rsidRDefault="003D0656" w:rsidP="006E12E2">
      <w:pPr>
        <w:pBdr>
          <w:bottom w:val="single" w:sz="4" w:space="1" w:color="auto"/>
        </w:pBdr>
        <w:spacing w:after="0" w:line="240" w:lineRule="auto"/>
        <w:jc w:val="both"/>
        <w:rPr>
          <w:rFonts w:ascii="Bookman Old Style" w:hAnsi="Bookman Old Style"/>
          <w:b/>
        </w:rPr>
      </w:pPr>
      <w:r w:rsidRPr="00EB0BCC">
        <w:rPr>
          <w:rFonts w:ascii="Bookman Old Style" w:hAnsi="Bookman Old Style"/>
          <w:b/>
        </w:rPr>
        <w:lastRenderedPageBreak/>
        <w:t>BASES PARTICULAR</w:t>
      </w:r>
      <w:r w:rsidR="00721F5D">
        <w:rPr>
          <w:rFonts w:ascii="Bookman Old Style" w:hAnsi="Bookman Old Style"/>
          <w:b/>
        </w:rPr>
        <w:t>ES REGULADORA</w:t>
      </w:r>
      <w:r w:rsidRPr="00EB0BCC">
        <w:rPr>
          <w:rFonts w:ascii="Bookman Old Style" w:hAnsi="Bookman Old Style"/>
          <w:b/>
        </w:rPr>
        <w:t>S DE LA CONVOCAT</w:t>
      </w:r>
      <w:r w:rsidR="00721F5D">
        <w:rPr>
          <w:rFonts w:ascii="Bookman Old Style" w:hAnsi="Bookman Old Style"/>
          <w:b/>
        </w:rPr>
        <w:t>O</w:t>
      </w:r>
      <w:r w:rsidRPr="00EB0BCC">
        <w:rPr>
          <w:rFonts w:ascii="Bookman Old Style" w:hAnsi="Bookman Old Style"/>
          <w:b/>
        </w:rPr>
        <w:t>RIA P</w:t>
      </w:r>
      <w:r w:rsidR="00721F5D">
        <w:rPr>
          <w:rFonts w:ascii="Bookman Old Style" w:hAnsi="Bookman Old Style"/>
          <w:b/>
        </w:rPr>
        <w:t xml:space="preserve">ARA </w:t>
      </w:r>
      <w:r w:rsidRPr="00EB0BCC">
        <w:rPr>
          <w:rFonts w:ascii="Bookman Old Style" w:hAnsi="Bookman Old Style"/>
          <w:b/>
        </w:rPr>
        <w:t>LA CONCESIÓ</w:t>
      </w:r>
      <w:r w:rsidR="00721F5D">
        <w:rPr>
          <w:rFonts w:ascii="Bookman Old Style" w:hAnsi="Bookman Old Style"/>
          <w:b/>
        </w:rPr>
        <w:t>N</w:t>
      </w:r>
      <w:r w:rsidRPr="00EB0BCC">
        <w:rPr>
          <w:rFonts w:ascii="Bookman Old Style" w:hAnsi="Bookman Old Style"/>
          <w:b/>
        </w:rPr>
        <w:t xml:space="preserve"> DE SUBVENCION</w:t>
      </w:r>
      <w:r w:rsidR="00721F5D">
        <w:rPr>
          <w:rFonts w:ascii="Bookman Old Style" w:hAnsi="Bookman Old Style"/>
          <w:b/>
        </w:rPr>
        <w:t>E</w:t>
      </w:r>
      <w:r w:rsidRPr="00EB0BCC">
        <w:rPr>
          <w:rFonts w:ascii="Bookman Old Style" w:hAnsi="Bookman Old Style"/>
          <w:b/>
        </w:rPr>
        <w:t>S EN R</w:t>
      </w:r>
      <w:r w:rsidR="00721F5D">
        <w:rPr>
          <w:rFonts w:ascii="Bookman Old Style" w:hAnsi="Bookman Old Style"/>
          <w:b/>
        </w:rPr>
        <w:t>É</w:t>
      </w:r>
      <w:r w:rsidRPr="00EB0BCC">
        <w:rPr>
          <w:rFonts w:ascii="Bookman Old Style" w:hAnsi="Bookman Old Style"/>
          <w:b/>
        </w:rPr>
        <w:t>GIM</w:t>
      </w:r>
      <w:r w:rsidR="00721F5D">
        <w:rPr>
          <w:rFonts w:ascii="Bookman Old Style" w:hAnsi="Bookman Old Style"/>
          <w:b/>
        </w:rPr>
        <w:t>EN</w:t>
      </w:r>
      <w:r w:rsidRPr="00EB0BCC">
        <w:rPr>
          <w:rFonts w:ascii="Bookman Old Style" w:hAnsi="Bookman Old Style"/>
          <w:b/>
        </w:rPr>
        <w:t xml:space="preserve"> DE CONCURR</w:t>
      </w:r>
      <w:r w:rsidR="00721F5D">
        <w:rPr>
          <w:rFonts w:ascii="Bookman Old Style" w:hAnsi="Bookman Old Style"/>
          <w:b/>
        </w:rPr>
        <w:t>ENCIA COMPETITIVA PARA</w:t>
      </w:r>
      <w:r w:rsidRPr="00EB0BCC">
        <w:rPr>
          <w:rFonts w:ascii="Bookman Old Style" w:hAnsi="Bookman Old Style"/>
          <w:b/>
        </w:rPr>
        <w:t xml:space="preserve"> PRO</w:t>
      </w:r>
      <w:r w:rsidR="00721F5D">
        <w:rPr>
          <w:rFonts w:ascii="Bookman Old Style" w:hAnsi="Bookman Old Style"/>
          <w:b/>
        </w:rPr>
        <w:t>YECTOS</w:t>
      </w:r>
      <w:r w:rsidRPr="00EB0BCC">
        <w:rPr>
          <w:rFonts w:ascii="Bookman Old Style" w:hAnsi="Bookman Old Style"/>
          <w:b/>
        </w:rPr>
        <w:t xml:space="preserve"> DE CAR</w:t>
      </w:r>
      <w:r w:rsidR="00721F5D">
        <w:rPr>
          <w:rFonts w:ascii="Bookman Old Style" w:hAnsi="Bookman Old Style"/>
          <w:b/>
        </w:rPr>
        <w:t>Á</w:t>
      </w:r>
      <w:r w:rsidRPr="00EB0BCC">
        <w:rPr>
          <w:rFonts w:ascii="Bookman Old Style" w:hAnsi="Bookman Old Style"/>
          <w:b/>
        </w:rPr>
        <w:t xml:space="preserve">CTER CULTURAL </w:t>
      </w:r>
      <w:r w:rsidR="00721F5D">
        <w:rPr>
          <w:rFonts w:ascii="Bookman Old Style" w:hAnsi="Bookman Old Style"/>
          <w:b/>
        </w:rPr>
        <w:t>EN</w:t>
      </w:r>
      <w:r w:rsidRPr="00EB0BCC">
        <w:rPr>
          <w:rFonts w:ascii="Bookman Old Style" w:hAnsi="Bookman Old Style"/>
          <w:b/>
        </w:rPr>
        <w:t xml:space="preserve"> CORNELLÀ DE LLOBREGAT </w:t>
      </w:r>
      <w:r w:rsidR="004B052F" w:rsidRPr="00EB0BCC">
        <w:rPr>
          <w:rFonts w:ascii="Bookman Old Style" w:hAnsi="Bookman Old Style"/>
          <w:b/>
        </w:rPr>
        <w:t xml:space="preserve"> </w:t>
      </w:r>
    </w:p>
    <w:p w:rsidR="003D0656" w:rsidRPr="00EB0BCC" w:rsidRDefault="004B052F" w:rsidP="00F314C0">
      <w:pPr>
        <w:pBdr>
          <w:bottom w:val="single" w:sz="4" w:space="1" w:color="auto"/>
        </w:pBdr>
        <w:spacing w:after="0" w:line="240" w:lineRule="auto"/>
        <w:jc w:val="center"/>
        <w:rPr>
          <w:rFonts w:ascii="Bookman Old Style" w:hAnsi="Bookman Old Style"/>
          <w:b/>
        </w:rPr>
      </w:pPr>
      <w:r w:rsidRPr="00EB0BCC">
        <w:rPr>
          <w:rFonts w:ascii="Bookman Old Style" w:hAnsi="Bookman Old Style"/>
          <w:b/>
        </w:rPr>
        <w:t xml:space="preserve">-  </w:t>
      </w:r>
      <w:r w:rsidR="00713076" w:rsidRPr="00EB0BCC">
        <w:rPr>
          <w:rFonts w:ascii="Bookman Old Style" w:hAnsi="Bookman Old Style"/>
          <w:b/>
        </w:rPr>
        <w:t xml:space="preserve">AMPLIA CULTURA </w:t>
      </w:r>
      <w:r w:rsidR="00C73664" w:rsidRPr="00EB0BCC">
        <w:rPr>
          <w:rFonts w:ascii="Bookman Old Style" w:hAnsi="Bookman Old Style"/>
          <w:b/>
        </w:rPr>
        <w:t>2022</w:t>
      </w:r>
      <w:r w:rsidRPr="00EB0BCC">
        <w:rPr>
          <w:rFonts w:ascii="Bookman Old Style" w:hAnsi="Bookman Old Style"/>
          <w:b/>
        </w:rPr>
        <w:t xml:space="preserve">  -</w:t>
      </w:r>
    </w:p>
    <w:p w:rsidR="003D0656" w:rsidRPr="00EB0BCC" w:rsidRDefault="003D0656" w:rsidP="006E12E2">
      <w:pPr>
        <w:spacing w:after="0" w:line="240" w:lineRule="auto"/>
        <w:jc w:val="both"/>
        <w:rPr>
          <w:rFonts w:ascii="Bookman Old Style" w:hAnsi="Bookman Old Style"/>
        </w:rPr>
      </w:pPr>
    </w:p>
    <w:p w:rsidR="00252E22" w:rsidRPr="00252E22" w:rsidRDefault="003D0656" w:rsidP="00907899">
      <w:pPr>
        <w:spacing w:after="0" w:line="240" w:lineRule="auto"/>
        <w:jc w:val="both"/>
        <w:rPr>
          <w:rFonts w:ascii="Bookman Old Style" w:hAnsi="Bookman Old Style"/>
          <w:lang w:val="es-ES"/>
        </w:rPr>
      </w:pPr>
      <w:r w:rsidRPr="00252E22">
        <w:rPr>
          <w:rFonts w:ascii="Bookman Old Style" w:hAnsi="Bookman Old Style"/>
          <w:lang w:val="es-ES"/>
        </w:rPr>
        <w:t>Ser</w:t>
      </w:r>
      <w:r w:rsidR="00252E22">
        <w:rPr>
          <w:rFonts w:ascii="Bookman Old Style" w:hAnsi="Bookman Old Style"/>
          <w:lang w:val="es-ES"/>
        </w:rPr>
        <w:t>á</w:t>
      </w:r>
      <w:r w:rsidRPr="00252E22">
        <w:rPr>
          <w:rFonts w:ascii="Bookman Old Style" w:hAnsi="Bookman Old Style"/>
          <w:lang w:val="es-ES"/>
        </w:rPr>
        <w:t>n</w:t>
      </w:r>
      <w:r w:rsidR="00252E22" w:rsidRPr="00252E22">
        <w:rPr>
          <w:rFonts w:ascii="Bookman Old Style" w:hAnsi="Bookman Old Style"/>
          <w:lang w:val="es-ES"/>
        </w:rPr>
        <w:t xml:space="preserve"> de aplicación en estas Bases, la Ley 38/2003, de 17 de nov</w:t>
      </w:r>
      <w:r w:rsidR="00252E22">
        <w:rPr>
          <w:rFonts w:ascii="Bookman Old Style" w:hAnsi="Bookman Old Style"/>
          <w:lang w:val="es-ES"/>
        </w:rPr>
        <w:t>i</w:t>
      </w:r>
      <w:r w:rsidR="00252E22" w:rsidRPr="00252E22">
        <w:rPr>
          <w:rFonts w:ascii="Bookman Old Style" w:hAnsi="Bookman Old Style"/>
          <w:lang w:val="es-ES"/>
        </w:rPr>
        <w:t>embre, General de Subvenciones, el Real Decreto 887/2006, de 21 de julio</w:t>
      </w:r>
      <w:r w:rsidR="00252E22">
        <w:rPr>
          <w:rFonts w:ascii="Bookman Old Style" w:hAnsi="Bookman Old Style"/>
          <w:lang w:val="es-ES"/>
        </w:rPr>
        <w:t>, por el cual se aprueba el Reglamento de la indicada ley, las Bases de ejecución del Presupuesto General del Ayuntamiento del ejercicio vigente, así como otras normativas de régimen local que sean de aplicación, las cuales se integran en el Plan Estratégico 2020-2023, contribuyendo a la consecución de los objetivos establecidos en el ámbito de la cultura i los objetivos generales con el aprovechamiento de los recursos y las iniciativas de las Entidades i/o particulares para el desarrollo de programas y actividades de interés público de carácter social incluidas dentro del marco de los planos de actuación municipal.</w:t>
      </w:r>
    </w:p>
    <w:p w:rsidR="00252E22" w:rsidRPr="00252E22" w:rsidRDefault="00252E22" w:rsidP="00907899">
      <w:pPr>
        <w:spacing w:after="0" w:line="240" w:lineRule="auto"/>
        <w:jc w:val="both"/>
        <w:rPr>
          <w:rFonts w:ascii="Bookman Old Style" w:hAnsi="Bookman Old Style"/>
          <w:lang w:val="es-ES"/>
        </w:rPr>
      </w:pPr>
    </w:p>
    <w:p w:rsidR="003D0656" w:rsidRPr="00252E22" w:rsidRDefault="003D0656" w:rsidP="004B7DCF">
      <w:pPr>
        <w:pStyle w:val="Ttulo1"/>
        <w:ind w:hanging="1920"/>
        <w:contextualSpacing w:val="0"/>
        <w:rPr>
          <w:lang w:val="es-ES"/>
        </w:rPr>
      </w:pPr>
      <w:r w:rsidRPr="00252E22">
        <w:rPr>
          <w:lang w:val="es-ES"/>
        </w:rPr>
        <w:t>Obje</w:t>
      </w:r>
      <w:r w:rsidR="00252E22">
        <w:rPr>
          <w:lang w:val="es-ES"/>
        </w:rPr>
        <w:t>to</w:t>
      </w:r>
    </w:p>
    <w:p w:rsidR="00F71FD1" w:rsidRPr="00252E22" w:rsidRDefault="00F71FD1" w:rsidP="006E12E2">
      <w:pPr>
        <w:spacing w:after="0" w:line="240" w:lineRule="auto"/>
        <w:jc w:val="both"/>
        <w:rPr>
          <w:rFonts w:ascii="Bookman Old Style" w:hAnsi="Bookman Old Style" w:cs="Arial"/>
          <w:shd w:val="clear" w:color="auto" w:fill="FFFFFF"/>
          <w:lang w:val="es-ES"/>
        </w:rPr>
      </w:pPr>
    </w:p>
    <w:p w:rsidR="00AA78D2" w:rsidRDefault="00834F88" w:rsidP="006E12E2">
      <w:pPr>
        <w:spacing w:after="0" w:line="240" w:lineRule="auto"/>
        <w:jc w:val="both"/>
        <w:rPr>
          <w:rFonts w:ascii="Bookman Old Style" w:hAnsi="Bookman Old Style"/>
          <w:lang w:val="es-ES"/>
        </w:rPr>
      </w:pPr>
      <w:r w:rsidRPr="00252E22">
        <w:rPr>
          <w:rFonts w:ascii="Bookman Old Style" w:hAnsi="Bookman Old Style"/>
          <w:lang w:val="es-ES"/>
        </w:rPr>
        <w:t>L</w:t>
      </w:r>
      <w:r w:rsidR="00AA78D2">
        <w:rPr>
          <w:rFonts w:ascii="Bookman Old Style" w:hAnsi="Bookman Old Style"/>
          <w:lang w:val="es-ES"/>
        </w:rPr>
        <w:t>a</w:t>
      </w:r>
      <w:r w:rsidRPr="00252E22">
        <w:rPr>
          <w:rFonts w:ascii="Bookman Old Style" w:hAnsi="Bookman Old Style"/>
          <w:lang w:val="es-ES"/>
        </w:rPr>
        <w:t>s subvencion</w:t>
      </w:r>
      <w:r w:rsidR="00252E22">
        <w:rPr>
          <w:rFonts w:ascii="Bookman Old Style" w:hAnsi="Bookman Old Style"/>
          <w:lang w:val="es-ES"/>
        </w:rPr>
        <w:t>e</w:t>
      </w:r>
      <w:r w:rsidRPr="00252E22">
        <w:rPr>
          <w:rFonts w:ascii="Bookman Old Style" w:hAnsi="Bookman Old Style"/>
          <w:lang w:val="es-ES"/>
        </w:rPr>
        <w:t xml:space="preserve">s </w:t>
      </w:r>
      <w:r w:rsidRPr="00252E22">
        <w:rPr>
          <w:rFonts w:ascii="Bookman Old Style" w:hAnsi="Bookman Old Style"/>
          <w:b/>
          <w:lang w:val="es-ES"/>
        </w:rPr>
        <w:t>AMPLIA CULTURA 2022</w:t>
      </w:r>
      <w:r w:rsidR="00AA78D2">
        <w:rPr>
          <w:rFonts w:ascii="Bookman Old Style" w:hAnsi="Bookman Old Style"/>
          <w:b/>
          <w:lang w:val="es-ES"/>
        </w:rPr>
        <w:t xml:space="preserve"> </w:t>
      </w:r>
      <w:r w:rsidR="00AA78D2" w:rsidRPr="00AA78D2">
        <w:rPr>
          <w:rFonts w:ascii="Bookman Old Style" w:hAnsi="Bookman Old Style"/>
          <w:lang w:val="es-ES"/>
        </w:rPr>
        <w:t>t</w:t>
      </w:r>
      <w:r w:rsidR="00AA78D2">
        <w:rPr>
          <w:rFonts w:ascii="Bookman Old Style" w:hAnsi="Bookman Old Style"/>
          <w:lang w:val="es-ES"/>
        </w:rPr>
        <w:t>ienen como objetivo promover y potenciar los proyectos, acontecimientos o actividades culturales de ocio de entidades culturales que desarrollen actividades culturales y de ocio (actividades culturales/ocio de larga duración y acontecimientos culturales/ocio puntuales) para promover la cultura con la aportación y el enriquecimiento del tejido asociativo de la ciudad y la mejora y diversidad de la oferta cultural y de entretenimiento de que puede disfrutar la ciudad de Cornellá.</w:t>
      </w:r>
    </w:p>
    <w:p w:rsidR="00AA78D2" w:rsidRDefault="00AA78D2" w:rsidP="006E12E2">
      <w:pPr>
        <w:spacing w:after="0" w:line="240" w:lineRule="auto"/>
        <w:jc w:val="both"/>
        <w:rPr>
          <w:rFonts w:ascii="Bookman Old Style" w:hAnsi="Bookman Old Style"/>
          <w:b/>
          <w:lang w:val="es-ES"/>
        </w:rPr>
      </w:pPr>
    </w:p>
    <w:p w:rsidR="003D0656" w:rsidRDefault="005E1A8F" w:rsidP="006E12E2">
      <w:pPr>
        <w:spacing w:after="0" w:line="240" w:lineRule="auto"/>
        <w:jc w:val="both"/>
        <w:rPr>
          <w:rFonts w:ascii="Bookman Old Style" w:hAnsi="Bookman Old Style"/>
          <w:b/>
          <w:lang w:val="es-ES"/>
        </w:rPr>
      </w:pPr>
      <w:r>
        <w:rPr>
          <w:rFonts w:ascii="Bookman Old Style" w:hAnsi="Bookman Old Style"/>
          <w:b/>
          <w:lang w:val="es-ES"/>
        </w:rPr>
        <w:t>Las ayudas vendrán referidas al desarrollo de proyectos culturales y de ocio que se realicen durante el año 202</w:t>
      </w:r>
      <w:r w:rsidR="004B44CD">
        <w:rPr>
          <w:rFonts w:ascii="Bookman Old Style" w:hAnsi="Bookman Old Style"/>
          <w:b/>
          <w:lang w:val="es-ES"/>
        </w:rPr>
        <w:t>2</w:t>
      </w:r>
      <w:bookmarkStart w:id="0" w:name="_GoBack"/>
      <w:bookmarkEnd w:id="0"/>
      <w:r>
        <w:rPr>
          <w:rFonts w:ascii="Bookman Old Style" w:hAnsi="Bookman Old Style"/>
          <w:b/>
          <w:lang w:val="es-ES"/>
        </w:rPr>
        <w:t>.</w:t>
      </w:r>
      <w:r w:rsidR="003D0656" w:rsidRPr="00252E22">
        <w:rPr>
          <w:rFonts w:ascii="Bookman Old Style" w:hAnsi="Bookman Old Style"/>
          <w:b/>
          <w:lang w:val="es-ES"/>
        </w:rPr>
        <w:t xml:space="preserve"> </w:t>
      </w:r>
    </w:p>
    <w:p w:rsidR="005E1A8F" w:rsidRPr="00252E22" w:rsidRDefault="005E1A8F" w:rsidP="006E12E2">
      <w:pPr>
        <w:spacing w:after="0" w:line="240" w:lineRule="auto"/>
        <w:jc w:val="both"/>
        <w:rPr>
          <w:rFonts w:ascii="Bookman Old Style" w:hAnsi="Bookman Old Style"/>
          <w:lang w:val="es-ES"/>
        </w:rPr>
      </w:pPr>
    </w:p>
    <w:p w:rsidR="00C25E2B" w:rsidRDefault="005E1A8F" w:rsidP="006E12E2">
      <w:pPr>
        <w:spacing w:after="0" w:line="240" w:lineRule="auto"/>
        <w:jc w:val="both"/>
        <w:rPr>
          <w:rFonts w:ascii="Bookman Old Style" w:hAnsi="Bookman Old Style"/>
          <w:lang w:val="es-ES"/>
        </w:rPr>
      </w:pPr>
      <w:r>
        <w:rPr>
          <w:rFonts w:ascii="Bookman Old Style" w:hAnsi="Bookman Old Style"/>
          <w:lang w:val="es-ES"/>
        </w:rPr>
        <w:t xml:space="preserve">Estas ayudas económicas deberán </w:t>
      </w:r>
      <w:r w:rsidRPr="00C25E2B">
        <w:rPr>
          <w:rFonts w:ascii="Bookman Old Style" w:hAnsi="Bookman Old Style"/>
          <w:b/>
          <w:lang w:val="es-ES"/>
        </w:rPr>
        <w:t>fomentar</w:t>
      </w:r>
      <w:r>
        <w:rPr>
          <w:rFonts w:ascii="Bookman Old Style" w:hAnsi="Bookman Old Style"/>
          <w:lang w:val="es-ES"/>
        </w:rPr>
        <w:t xml:space="preserve"> actividades culturales de interés público y/o </w:t>
      </w:r>
      <w:r w:rsidR="00C25E2B">
        <w:rPr>
          <w:rFonts w:ascii="Bookman Old Style" w:hAnsi="Bookman Old Style"/>
          <w:lang w:val="es-ES"/>
        </w:rPr>
        <w:t xml:space="preserve">social </w:t>
      </w:r>
      <w:r w:rsidR="00AC5B89" w:rsidRPr="00252E22">
        <w:rPr>
          <w:rFonts w:ascii="Bookman Old Style" w:hAnsi="Bookman Old Style"/>
          <w:lang w:val="es-ES"/>
        </w:rPr>
        <w:t>reco</w:t>
      </w:r>
      <w:r w:rsidR="00C25E2B">
        <w:rPr>
          <w:rFonts w:ascii="Bookman Old Style" w:hAnsi="Bookman Old Style"/>
          <w:lang w:val="es-ES"/>
        </w:rPr>
        <w:t>gidas en el Plan estratégico de subvenciones del Ayuntamiento de Cornellá, que tengan por finalidad:</w:t>
      </w:r>
    </w:p>
    <w:p w:rsidR="003D0656" w:rsidRPr="00252E22" w:rsidRDefault="003D0656" w:rsidP="003900CA">
      <w:pPr>
        <w:numPr>
          <w:ilvl w:val="0"/>
          <w:numId w:val="2"/>
        </w:numPr>
        <w:tabs>
          <w:tab w:val="left" w:pos="709"/>
        </w:tabs>
        <w:spacing w:after="0" w:line="240" w:lineRule="auto"/>
        <w:ind w:left="709" w:hanging="283"/>
        <w:jc w:val="both"/>
        <w:rPr>
          <w:rFonts w:ascii="Bookman Old Style" w:hAnsi="Bookman Old Style"/>
          <w:lang w:val="es-ES"/>
        </w:rPr>
      </w:pPr>
      <w:r w:rsidRPr="00252E22">
        <w:rPr>
          <w:rFonts w:ascii="Bookman Old Style" w:hAnsi="Bookman Old Style"/>
          <w:lang w:val="es-ES"/>
        </w:rPr>
        <w:t>M</w:t>
      </w:r>
      <w:r w:rsidR="00C25E2B">
        <w:rPr>
          <w:rFonts w:ascii="Bookman Old Style" w:hAnsi="Bookman Old Style"/>
          <w:lang w:val="es-ES"/>
        </w:rPr>
        <w:t xml:space="preserve">ejorar la </w:t>
      </w:r>
      <w:r w:rsidR="00C25E2B" w:rsidRPr="00C25E2B">
        <w:rPr>
          <w:rFonts w:ascii="Bookman Old Style" w:hAnsi="Bookman Old Style"/>
          <w:b/>
          <w:lang w:val="es-ES"/>
        </w:rPr>
        <w:t>cohesión social</w:t>
      </w:r>
      <w:r w:rsidR="00C25E2B">
        <w:rPr>
          <w:rFonts w:ascii="Bookman Old Style" w:hAnsi="Bookman Old Style"/>
          <w:lang w:val="es-ES"/>
        </w:rPr>
        <w:t xml:space="preserve"> de la ciudad.</w:t>
      </w:r>
      <w:r w:rsidRPr="00252E22">
        <w:rPr>
          <w:rFonts w:ascii="Bookman Old Style" w:hAnsi="Bookman Old Style"/>
          <w:lang w:val="es-ES"/>
        </w:rPr>
        <w:t xml:space="preserve"> </w:t>
      </w:r>
    </w:p>
    <w:p w:rsidR="00C25E2B" w:rsidRDefault="003D0656" w:rsidP="003900CA">
      <w:pPr>
        <w:numPr>
          <w:ilvl w:val="0"/>
          <w:numId w:val="2"/>
        </w:numPr>
        <w:tabs>
          <w:tab w:val="left" w:pos="709"/>
        </w:tabs>
        <w:spacing w:after="0" w:line="240" w:lineRule="auto"/>
        <w:ind w:left="709" w:hanging="283"/>
        <w:jc w:val="both"/>
        <w:rPr>
          <w:rFonts w:ascii="Bookman Old Style" w:hAnsi="Bookman Old Style"/>
          <w:lang w:val="es-ES"/>
        </w:rPr>
      </w:pPr>
      <w:r w:rsidRPr="00252E22">
        <w:rPr>
          <w:rFonts w:ascii="Bookman Old Style" w:hAnsi="Bookman Old Style"/>
          <w:lang w:val="es-ES"/>
        </w:rPr>
        <w:t>P</w:t>
      </w:r>
      <w:r w:rsidR="00C25E2B">
        <w:rPr>
          <w:rFonts w:ascii="Bookman Old Style" w:hAnsi="Bookman Old Style"/>
          <w:lang w:val="es-ES"/>
        </w:rPr>
        <w:t xml:space="preserve">romover el </w:t>
      </w:r>
      <w:r w:rsidR="00C25E2B" w:rsidRPr="00C25E2B">
        <w:rPr>
          <w:rFonts w:ascii="Bookman Old Style" w:hAnsi="Bookman Old Style"/>
          <w:b/>
          <w:lang w:val="es-ES"/>
        </w:rPr>
        <w:t>asociacionismo y el voluntariado de carácter cultural</w:t>
      </w:r>
      <w:r w:rsidR="00C25E2B">
        <w:rPr>
          <w:rFonts w:ascii="Bookman Old Style" w:hAnsi="Bookman Old Style"/>
          <w:lang w:val="es-ES"/>
        </w:rPr>
        <w:t>.</w:t>
      </w:r>
    </w:p>
    <w:p w:rsidR="00C25E2B" w:rsidRDefault="00C25E2B" w:rsidP="003900CA">
      <w:pPr>
        <w:numPr>
          <w:ilvl w:val="0"/>
          <w:numId w:val="2"/>
        </w:numPr>
        <w:tabs>
          <w:tab w:val="left" w:pos="709"/>
        </w:tabs>
        <w:spacing w:after="0" w:line="240" w:lineRule="auto"/>
        <w:ind w:left="709" w:hanging="283"/>
        <w:jc w:val="both"/>
        <w:rPr>
          <w:rFonts w:ascii="Bookman Old Style" w:hAnsi="Bookman Old Style"/>
          <w:lang w:val="es-ES"/>
        </w:rPr>
      </w:pPr>
      <w:r w:rsidRPr="00C25E2B">
        <w:rPr>
          <w:rFonts w:ascii="Bookman Old Style" w:hAnsi="Bookman Old Style"/>
          <w:b/>
          <w:lang w:val="es-ES"/>
        </w:rPr>
        <w:t>Mejorar los canales de participación ciudadana</w:t>
      </w:r>
      <w:r>
        <w:rPr>
          <w:rFonts w:ascii="Bookman Old Style" w:hAnsi="Bookman Old Style"/>
          <w:lang w:val="es-ES"/>
        </w:rPr>
        <w:t>.</w:t>
      </w:r>
    </w:p>
    <w:p w:rsidR="00C25E2B" w:rsidRDefault="00C25E2B" w:rsidP="003900CA">
      <w:pPr>
        <w:numPr>
          <w:ilvl w:val="0"/>
          <w:numId w:val="2"/>
        </w:numPr>
        <w:tabs>
          <w:tab w:val="left" w:pos="709"/>
        </w:tabs>
        <w:spacing w:after="0" w:line="240" w:lineRule="auto"/>
        <w:ind w:left="709" w:hanging="283"/>
        <w:jc w:val="both"/>
        <w:rPr>
          <w:rFonts w:ascii="Bookman Old Style" w:hAnsi="Bookman Old Style"/>
          <w:lang w:val="es-ES"/>
        </w:rPr>
      </w:pPr>
      <w:r>
        <w:rPr>
          <w:rFonts w:ascii="Bookman Old Style" w:hAnsi="Bookman Old Style"/>
          <w:lang w:val="es-ES"/>
        </w:rPr>
        <w:t xml:space="preserve">Fomentar a través de la cultura </w:t>
      </w:r>
      <w:r w:rsidRPr="00C25E2B">
        <w:rPr>
          <w:rFonts w:ascii="Bookman Old Style" w:hAnsi="Bookman Old Style"/>
          <w:b/>
          <w:lang w:val="es-ES"/>
        </w:rPr>
        <w:t>valores sociales</w:t>
      </w:r>
      <w:r>
        <w:rPr>
          <w:rFonts w:ascii="Bookman Old Style" w:hAnsi="Bookman Old Style"/>
          <w:lang w:val="es-ES"/>
        </w:rPr>
        <w:t xml:space="preserve"> y nuevas formas de </w:t>
      </w:r>
      <w:r w:rsidRPr="00C25E2B">
        <w:rPr>
          <w:rFonts w:ascii="Bookman Old Style" w:hAnsi="Bookman Old Style"/>
          <w:b/>
          <w:lang w:val="es-ES"/>
        </w:rPr>
        <w:t>participación</w:t>
      </w:r>
      <w:r>
        <w:rPr>
          <w:rFonts w:ascii="Bookman Old Style" w:hAnsi="Bookman Old Style"/>
          <w:lang w:val="es-ES"/>
        </w:rPr>
        <w:t>.</w:t>
      </w:r>
    </w:p>
    <w:p w:rsidR="00C25E2B" w:rsidRDefault="00C25E2B" w:rsidP="003900CA">
      <w:pPr>
        <w:numPr>
          <w:ilvl w:val="0"/>
          <w:numId w:val="2"/>
        </w:numPr>
        <w:tabs>
          <w:tab w:val="left" w:pos="709"/>
        </w:tabs>
        <w:spacing w:after="0" w:line="240" w:lineRule="auto"/>
        <w:ind w:left="709" w:hanging="283"/>
        <w:jc w:val="both"/>
        <w:rPr>
          <w:rFonts w:ascii="Bookman Old Style" w:hAnsi="Bookman Old Style"/>
          <w:lang w:val="es-ES"/>
        </w:rPr>
      </w:pPr>
      <w:r>
        <w:rPr>
          <w:rFonts w:ascii="Bookman Old Style" w:hAnsi="Bookman Old Style"/>
          <w:lang w:val="es-ES"/>
        </w:rPr>
        <w:t xml:space="preserve">Favorecer la </w:t>
      </w:r>
      <w:r w:rsidRPr="00C25E2B">
        <w:rPr>
          <w:rFonts w:ascii="Bookman Old Style" w:hAnsi="Bookman Old Style"/>
          <w:b/>
          <w:lang w:val="es-ES"/>
        </w:rPr>
        <w:t>cooperación entre el sector público y el privado</w:t>
      </w:r>
      <w:r>
        <w:rPr>
          <w:rFonts w:ascii="Bookman Old Style" w:hAnsi="Bookman Old Style"/>
          <w:lang w:val="es-ES"/>
        </w:rPr>
        <w:t xml:space="preserve"> en el ámbito de la cultura.</w:t>
      </w:r>
    </w:p>
    <w:p w:rsidR="00C25E2B" w:rsidRDefault="00C25E2B" w:rsidP="003900CA">
      <w:pPr>
        <w:numPr>
          <w:ilvl w:val="0"/>
          <w:numId w:val="2"/>
        </w:numPr>
        <w:tabs>
          <w:tab w:val="left" w:pos="709"/>
        </w:tabs>
        <w:spacing w:after="0" w:line="240" w:lineRule="auto"/>
        <w:ind w:left="709" w:hanging="283"/>
        <w:jc w:val="both"/>
        <w:rPr>
          <w:rFonts w:ascii="Bookman Old Style" w:hAnsi="Bookman Old Style"/>
          <w:lang w:val="es-ES"/>
        </w:rPr>
      </w:pPr>
      <w:r>
        <w:rPr>
          <w:rFonts w:ascii="Bookman Old Style" w:hAnsi="Bookman Old Style"/>
          <w:lang w:val="es-ES"/>
        </w:rPr>
        <w:t xml:space="preserve">Posibilitar el </w:t>
      </w:r>
      <w:r w:rsidRPr="00C25E2B">
        <w:rPr>
          <w:rFonts w:ascii="Bookman Old Style" w:hAnsi="Bookman Old Style"/>
          <w:b/>
          <w:lang w:val="es-ES"/>
        </w:rPr>
        <w:t>crecimiento cultural</w:t>
      </w:r>
      <w:r>
        <w:rPr>
          <w:rFonts w:ascii="Bookman Old Style" w:hAnsi="Bookman Old Style"/>
          <w:lang w:val="es-ES"/>
        </w:rPr>
        <w:t xml:space="preserve"> cuantitativo y/o cualitativo de la ciudad desde el reconocimiento de la diversidad de expresiones culturales.</w:t>
      </w:r>
    </w:p>
    <w:p w:rsidR="00C25E2B" w:rsidRDefault="00C25E2B" w:rsidP="003900CA">
      <w:pPr>
        <w:numPr>
          <w:ilvl w:val="0"/>
          <w:numId w:val="2"/>
        </w:numPr>
        <w:tabs>
          <w:tab w:val="left" w:pos="709"/>
        </w:tabs>
        <w:spacing w:after="0" w:line="240" w:lineRule="auto"/>
        <w:ind w:left="709" w:hanging="283"/>
        <w:jc w:val="both"/>
        <w:rPr>
          <w:rFonts w:ascii="Bookman Old Style" w:hAnsi="Bookman Old Style"/>
          <w:lang w:val="es-ES"/>
        </w:rPr>
      </w:pPr>
      <w:r>
        <w:rPr>
          <w:rFonts w:ascii="Bookman Old Style" w:hAnsi="Bookman Old Style"/>
          <w:lang w:val="es-ES"/>
        </w:rPr>
        <w:t>Promover valores de civismo y convivencia poniendo en valor la diversidad de la ciudad.</w:t>
      </w:r>
    </w:p>
    <w:p w:rsidR="00C25E2B" w:rsidRDefault="00C25E2B" w:rsidP="006E12E2">
      <w:pPr>
        <w:spacing w:after="0" w:line="240" w:lineRule="auto"/>
        <w:jc w:val="both"/>
        <w:rPr>
          <w:rFonts w:ascii="Bookman Old Style" w:hAnsi="Bookman Old Style"/>
          <w:lang w:val="es-ES"/>
        </w:rPr>
      </w:pPr>
    </w:p>
    <w:p w:rsidR="00C25E2B" w:rsidRDefault="00C25E2B" w:rsidP="006E12E2">
      <w:pPr>
        <w:spacing w:after="0" w:line="240" w:lineRule="auto"/>
        <w:jc w:val="both"/>
        <w:rPr>
          <w:rFonts w:ascii="Bookman Old Style" w:hAnsi="Bookman Old Style"/>
          <w:lang w:val="es-ES"/>
        </w:rPr>
      </w:pPr>
      <w:r>
        <w:rPr>
          <w:rFonts w:ascii="Bookman Old Style" w:hAnsi="Bookman Old Style"/>
          <w:lang w:val="es-ES"/>
        </w:rPr>
        <w:t xml:space="preserve">Estas ayudas económicas deberán de </w:t>
      </w:r>
      <w:r w:rsidRPr="00C25E2B">
        <w:rPr>
          <w:rFonts w:ascii="Bookman Old Style" w:hAnsi="Bookman Old Style"/>
          <w:b/>
          <w:lang w:val="es-ES"/>
        </w:rPr>
        <w:t>fomentar</w:t>
      </w:r>
      <w:r>
        <w:rPr>
          <w:rFonts w:ascii="Bookman Old Style" w:hAnsi="Bookman Old Style"/>
          <w:lang w:val="es-ES"/>
        </w:rPr>
        <w:t xml:space="preserve"> proyectos de actividades culturales y de ocio que tengan por objetivos específicos:</w:t>
      </w:r>
    </w:p>
    <w:p w:rsidR="00B34F3B" w:rsidRPr="00252E22" w:rsidRDefault="00B34F3B" w:rsidP="006E12E2">
      <w:pPr>
        <w:spacing w:after="0" w:line="240" w:lineRule="auto"/>
        <w:jc w:val="both"/>
        <w:rPr>
          <w:rFonts w:ascii="Bookman Old Style" w:hAnsi="Bookman Old Style"/>
          <w:lang w:val="es-ES"/>
        </w:rPr>
      </w:pPr>
    </w:p>
    <w:p w:rsidR="00C25E2B" w:rsidRDefault="00972145" w:rsidP="003900CA">
      <w:pPr>
        <w:numPr>
          <w:ilvl w:val="0"/>
          <w:numId w:val="3"/>
        </w:numPr>
        <w:spacing w:after="0" w:line="240" w:lineRule="auto"/>
        <w:ind w:hanging="294"/>
        <w:jc w:val="both"/>
        <w:rPr>
          <w:rFonts w:ascii="Bookman Old Style" w:hAnsi="Bookman Old Style"/>
          <w:lang w:val="es-ES"/>
        </w:rPr>
      </w:pPr>
      <w:r w:rsidRPr="00252E22">
        <w:rPr>
          <w:rFonts w:ascii="Bookman Old Style" w:hAnsi="Bookman Old Style"/>
          <w:noProof/>
          <w:lang w:val="es-ES"/>
        </w:rPr>
        <w:t>El s</w:t>
      </w:r>
      <w:r w:rsidR="00C25E2B">
        <w:rPr>
          <w:rFonts w:ascii="Bookman Old Style" w:hAnsi="Bookman Old Style"/>
          <w:noProof/>
          <w:lang w:val="es-ES"/>
        </w:rPr>
        <w:t>oporte a proyectos de entidades culturales que desarrollen actividades culturales y de ocio (actividades culturales/oci</w:t>
      </w:r>
      <w:r w:rsidR="00D13725">
        <w:rPr>
          <w:rFonts w:ascii="Bookman Old Style" w:hAnsi="Bookman Old Style"/>
          <w:noProof/>
          <w:lang w:val="es-ES"/>
        </w:rPr>
        <w:t>o</w:t>
      </w:r>
      <w:r w:rsidR="00C25E2B">
        <w:rPr>
          <w:rFonts w:ascii="Bookman Old Style" w:hAnsi="Bookman Old Style"/>
          <w:noProof/>
          <w:lang w:val="es-ES"/>
        </w:rPr>
        <w:t xml:space="preserve"> de larga duración y acontecimientos culturales/ocio puntuales) para promover la cultura con la aportación y el enriquecimiento del tejido asociativo de la ciudad y la mejora y </w:t>
      </w:r>
      <w:r w:rsidR="00C25E2B">
        <w:rPr>
          <w:rFonts w:ascii="Bookman Old Style" w:hAnsi="Bookman Old Style"/>
          <w:noProof/>
          <w:lang w:val="es-ES"/>
        </w:rPr>
        <w:lastRenderedPageBreak/>
        <w:t>diversidad de la oferta cultura</w:t>
      </w:r>
      <w:r w:rsidR="00D13725">
        <w:rPr>
          <w:rFonts w:ascii="Bookman Old Style" w:hAnsi="Bookman Old Style"/>
          <w:noProof/>
          <w:lang w:val="es-ES"/>
        </w:rPr>
        <w:t>l</w:t>
      </w:r>
      <w:r w:rsidR="00C25E2B">
        <w:rPr>
          <w:rFonts w:ascii="Bookman Old Style" w:hAnsi="Bookman Old Style"/>
          <w:noProof/>
          <w:lang w:val="es-ES"/>
        </w:rPr>
        <w:t xml:space="preserve"> y de entretenimiento de que puede disfrutar la ciudad de Cornellá.</w:t>
      </w:r>
    </w:p>
    <w:p w:rsidR="00D13725" w:rsidRDefault="00AC5B89" w:rsidP="003900CA">
      <w:pPr>
        <w:numPr>
          <w:ilvl w:val="0"/>
          <w:numId w:val="3"/>
        </w:numPr>
        <w:spacing w:after="0" w:line="240" w:lineRule="auto"/>
        <w:ind w:hanging="294"/>
        <w:jc w:val="both"/>
        <w:rPr>
          <w:rFonts w:ascii="Bookman Old Style" w:hAnsi="Bookman Old Style"/>
          <w:lang w:val="es-ES"/>
        </w:rPr>
      </w:pPr>
      <w:r w:rsidRPr="00252E22">
        <w:rPr>
          <w:rFonts w:ascii="Bookman Old Style" w:hAnsi="Bookman Old Style"/>
          <w:lang w:val="es-ES"/>
        </w:rPr>
        <w:t xml:space="preserve">Incorporar </w:t>
      </w:r>
      <w:r w:rsidR="00D13725">
        <w:rPr>
          <w:rFonts w:ascii="Bookman Old Style" w:hAnsi="Bookman Old Style"/>
          <w:lang w:val="es-ES"/>
        </w:rPr>
        <w:t>a las entidades a la participación cultural, después de los efectos de la pandemia vivida durante los años 2020 y 2021.</w:t>
      </w:r>
    </w:p>
    <w:p w:rsidR="00D13725" w:rsidRDefault="00D13725" w:rsidP="003900CA">
      <w:pPr>
        <w:numPr>
          <w:ilvl w:val="0"/>
          <w:numId w:val="3"/>
        </w:numPr>
        <w:spacing w:after="0" w:line="240" w:lineRule="auto"/>
        <w:ind w:hanging="294"/>
        <w:jc w:val="both"/>
        <w:rPr>
          <w:rFonts w:ascii="Bookman Old Style" w:hAnsi="Bookman Old Style"/>
          <w:lang w:val="es-ES"/>
        </w:rPr>
      </w:pPr>
      <w:r>
        <w:rPr>
          <w:rFonts w:ascii="Bookman Old Style" w:hAnsi="Bookman Old Style"/>
          <w:lang w:val="es-ES"/>
        </w:rPr>
        <w:t>La organización de actividades culturales y de ocio de larga duración o continuadas en el tiempo, así como acontecimientos culturales y de ocio puntuales.</w:t>
      </w:r>
    </w:p>
    <w:p w:rsidR="00D13725" w:rsidRDefault="00D13725" w:rsidP="003900CA">
      <w:pPr>
        <w:numPr>
          <w:ilvl w:val="0"/>
          <w:numId w:val="3"/>
        </w:numPr>
        <w:spacing w:after="0" w:line="240" w:lineRule="auto"/>
        <w:ind w:hanging="294"/>
        <w:jc w:val="both"/>
        <w:rPr>
          <w:rFonts w:ascii="Bookman Old Style" w:hAnsi="Bookman Old Style"/>
          <w:lang w:val="es-ES"/>
        </w:rPr>
      </w:pPr>
      <w:r>
        <w:rPr>
          <w:rFonts w:ascii="Bookman Old Style" w:hAnsi="Bookman Old Style"/>
          <w:lang w:val="es-ES"/>
        </w:rPr>
        <w:t>La organización de actividades que promuevan la cultura: talleres de artesanía, actuaciones de artes escénicas, organización de exposiciones, conferencias, concursos, campeonatos de juegos de mesa, campeonatos de juegos tradicionales, proyección de películas, encuentros de corales, organización de conciertos, danzas folclóricas y otras actividades de ocio.</w:t>
      </w:r>
    </w:p>
    <w:p w:rsidR="00D13725" w:rsidRDefault="00D13725" w:rsidP="00D13725">
      <w:pPr>
        <w:spacing w:after="0" w:line="240" w:lineRule="auto"/>
        <w:ind w:left="720"/>
        <w:jc w:val="both"/>
        <w:rPr>
          <w:rFonts w:ascii="Bookman Old Style" w:hAnsi="Bookman Old Style"/>
          <w:lang w:val="es-ES"/>
        </w:rPr>
      </w:pPr>
    </w:p>
    <w:p w:rsidR="003D0656" w:rsidRPr="00252E22" w:rsidRDefault="003D0656" w:rsidP="004B7DCF">
      <w:pPr>
        <w:pStyle w:val="Ttulo1"/>
        <w:ind w:hanging="1920"/>
        <w:contextualSpacing w:val="0"/>
        <w:rPr>
          <w:lang w:val="es-ES"/>
        </w:rPr>
      </w:pPr>
      <w:bookmarkStart w:id="1" w:name="_Toc23940861"/>
      <w:bookmarkStart w:id="2" w:name="_Toc64296070"/>
      <w:r w:rsidRPr="00252E22">
        <w:rPr>
          <w:lang w:val="es-ES"/>
        </w:rPr>
        <w:t>Consignació</w:t>
      </w:r>
      <w:r w:rsidR="00D13725">
        <w:rPr>
          <w:lang w:val="es-ES"/>
        </w:rPr>
        <w:t>n</w:t>
      </w:r>
      <w:r w:rsidRPr="00252E22">
        <w:rPr>
          <w:lang w:val="es-ES"/>
        </w:rPr>
        <w:t xml:space="preserve"> presup</w:t>
      </w:r>
      <w:bookmarkEnd w:id="1"/>
      <w:bookmarkEnd w:id="2"/>
      <w:r w:rsidR="00D13725">
        <w:rPr>
          <w:lang w:val="es-ES"/>
        </w:rPr>
        <w:t>uestaria</w:t>
      </w:r>
    </w:p>
    <w:p w:rsidR="00770D57" w:rsidRPr="00252E22" w:rsidRDefault="00770D57" w:rsidP="00770D57">
      <w:pPr>
        <w:contextualSpacing/>
        <w:jc w:val="both"/>
        <w:rPr>
          <w:rFonts w:ascii="Bookman Old Style" w:hAnsi="Bookman Old Style" w:cstheme="minorHAnsi"/>
          <w:lang w:val="es-ES"/>
        </w:rPr>
      </w:pPr>
    </w:p>
    <w:p w:rsidR="00D13725" w:rsidRDefault="00D13725" w:rsidP="00D13725">
      <w:pPr>
        <w:spacing w:line="240" w:lineRule="auto"/>
        <w:jc w:val="both"/>
        <w:rPr>
          <w:rFonts w:ascii="Bookman Old Style" w:eastAsia="Times New Roman" w:hAnsi="Bookman Old Style" w:cs="Calibri"/>
          <w:lang w:val="es-ES"/>
        </w:rPr>
      </w:pPr>
      <w:bookmarkStart w:id="3" w:name="_Toc23940862"/>
      <w:bookmarkStart w:id="4" w:name="_Toc64296071"/>
      <w:r>
        <w:rPr>
          <w:rFonts w:ascii="Bookman Old Style" w:eastAsia="Times New Roman" w:hAnsi="Bookman Old Style" w:cs="Calibri"/>
          <w:lang w:val="es-ES"/>
        </w:rPr>
        <w:t xml:space="preserve">El importe máximo para esta subvención de tramitación anticipada es de 35.000 euros, con cargo a la partida presupuestaria </w:t>
      </w:r>
      <w:r w:rsidRPr="00D13725">
        <w:rPr>
          <w:rFonts w:ascii="Bookman Old Style" w:eastAsia="Times New Roman" w:hAnsi="Bookman Old Style" w:cs="Calibri"/>
          <w:lang w:val="es-ES"/>
        </w:rPr>
        <w:t>06613380A4800004 / SUBVENCION</w:t>
      </w:r>
      <w:r>
        <w:rPr>
          <w:rFonts w:ascii="Bookman Old Style" w:eastAsia="Times New Roman" w:hAnsi="Bookman Old Style" w:cs="Calibri"/>
          <w:lang w:val="es-ES"/>
        </w:rPr>
        <w:t>ES ENTIDADES</w:t>
      </w:r>
      <w:r w:rsidRPr="00D13725">
        <w:rPr>
          <w:rFonts w:ascii="Bookman Old Style" w:eastAsia="Times New Roman" w:hAnsi="Bookman Old Style" w:cs="Calibri"/>
          <w:lang w:val="es-ES"/>
        </w:rPr>
        <w:t xml:space="preserve"> CULTURAL</w:t>
      </w:r>
      <w:r>
        <w:rPr>
          <w:rFonts w:ascii="Bookman Old Style" w:eastAsia="Times New Roman" w:hAnsi="Bookman Old Style" w:cs="Calibri"/>
          <w:lang w:val="es-ES"/>
        </w:rPr>
        <w:t>E</w:t>
      </w:r>
      <w:r w:rsidRPr="00D13725">
        <w:rPr>
          <w:rFonts w:ascii="Bookman Old Style" w:eastAsia="Times New Roman" w:hAnsi="Bookman Old Style" w:cs="Calibri"/>
          <w:lang w:val="es-ES"/>
        </w:rPr>
        <w:t>S</w:t>
      </w:r>
      <w:r>
        <w:rPr>
          <w:rFonts w:ascii="Bookman Old Style" w:eastAsia="Times New Roman" w:hAnsi="Bookman Old Style" w:cs="Calibri"/>
          <w:lang w:val="es-ES"/>
        </w:rPr>
        <w:t>, del ejercicio 2023, subordinado a la existencia de crédito adecuado y suficiente en el momento de la resolución de la concesión.</w:t>
      </w:r>
    </w:p>
    <w:p w:rsidR="003D0656" w:rsidRPr="00252E22" w:rsidRDefault="00D13725" w:rsidP="004B7DCF">
      <w:pPr>
        <w:pStyle w:val="Ttulo1"/>
        <w:ind w:hanging="1920"/>
        <w:contextualSpacing w:val="0"/>
        <w:rPr>
          <w:u w:val="none"/>
          <w:lang w:val="es-ES"/>
        </w:rPr>
      </w:pPr>
      <w:r>
        <w:rPr>
          <w:lang w:val="es-ES"/>
        </w:rPr>
        <w:t>Cuantí</w:t>
      </w:r>
      <w:r w:rsidR="003D0656" w:rsidRPr="00252E22">
        <w:rPr>
          <w:lang w:val="es-ES"/>
        </w:rPr>
        <w:t>a</w:t>
      </w:r>
      <w:bookmarkEnd w:id="3"/>
      <w:bookmarkEnd w:id="4"/>
    </w:p>
    <w:p w:rsidR="007A592D" w:rsidRPr="00252E22" w:rsidRDefault="007A592D" w:rsidP="006E12E2">
      <w:pPr>
        <w:spacing w:after="0" w:line="240" w:lineRule="auto"/>
        <w:jc w:val="both"/>
        <w:rPr>
          <w:rFonts w:ascii="Bookman Old Style" w:hAnsi="Bookman Old Style"/>
          <w:lang w:val="es-ES"/>
        </w:rPr>
      </w:pPr>
    </w:p>
    <w:p w:rsidR="00D13725" w:rsidRDefault="00D13725" w:rsidP="006E12E2">
      <w:pPr>
        <w:spacing w:after="0" w:line="240" w:lineRule="auto"/>
        <w:jc w:val="both"/>
        <w:rPr>
          <w:rFonts w:ascii="Bookman Old Style" w:hAnsi="Bookman Old Style"/>
          <w:lang w:val="es-ES"/>
        </w:rPr>
      </w:pPr>
      <w:r>
        <w:rPr>
          <w:rFonts w:ascii="Bookman Old Style" w:hAnsi="Bookman Old Style"/>
          <w:lang w:val="es-ES"/>
        </w:rPr>
        <w:t>El importe de las subvenciones otorgadas en ningún caso podrá ser de tal cuantía que, aisladamente, o en concurrencia con otras subvenciones, ayudas, ingresos o recursos supere el coste de la actividad subvencionada, y hasta la consignación anteriormente fijada en atención al valor social de la que las entidades desarrollen y que sólo ellas pueden realizar y el interés público de estas actividades para la ciudad.</w:t>
      </w:r>
    </w:p>
    <w:p w:rsidR="00D13725" w:rsidRDefault="00D13725" w:rsidP="006E12E2">
      <w:pPr>
        <w:spacing w:after="0" w:line="240" w:lineRule="auto"/>
        <w:jc w:val="both"/>
        <w:rPr>
          <w:rFonts w:ascii="Bookman Old Style" w:hAnsi="Bookman Old Style"/>
          <w:lang w:val="es-ES"/>
        </w:rPr>
      </w:pPr>
    </w:p>
    <w:p w:rsidR="003D0656" w:rsidRPr="00252E22" w:rsidRDefault="0044498D" w:rsidP="004B7DCF">
      <w:pPr>
        <w:pStyle w:val="Ttulo1"/>
        <w:ind w:hanging="1920"/>
        <w:contextualSpacing w:val="0"/>
        <w:rPr>
          <w:lang w:val="es-ES"/>
        </w:rPr>
      </w:pPr>
      <w:bookmarkStart w:id="5" w:name="_Toc23940863"/>
      <w:bookmarkStart w:id="6" w:name="_Toc64296072"/>
      <w:r>
        <w:rPr>
          <w:lang w:val="es-ES"/>
        </w:rPr>
        <w:t>Gastos</w:t>
      </w:r>
      <w:r w:rsidR="003D0656" w:rsidRPr="00252E22">
        <w:rPr>
          <w:lang w:val="es-ES"/>
        </w:rPr>
        <w:t xml:space="preserve"> subvencionables</w:t>
      </w:r>
      <w:bookmarkEnd w:id="5"/>
      <w:bookmarkEnd w:id="6"/>
    </w:p>
    <w:p w:rsidR="00F314C0" w:rsidRPr="00252E22" w:rsidRDefault="00F314C0" w:rsidP="00F314C0">
      <w:pPr>
        <w:spacing w:after="0"/>
        <w:rPr>
          <w:lang w:val="es-ES"/>
        </w:rPr>
      </w:pPr>
    </w:p>
    <w:p w:rsidR="00F314C0" w:rsidRPr="00252E22" w:rsidRDefault="00F314C0" w:rsidP="00F314C0">
      <w:pPr>
        <w:pStyle w:val="Estilo1"/>
        <w:numPr>
          <w:ilvl w:val="0"/>
          <w:numId w:val="0"/>
        </w:numPr>
        <w:ind w:left="2552" w:hanging="2552"/>
        <w:rPr>
          <w:lang w:val="es-ES"/>
        </w:rPr>
      </w:pPr>
      <w:r w:rsidRPr="00252E22">
        <w:rPr>
          <w:bdr w:val="single" w:sz="4" w:space="0" w:color="auto"/>
          <w:lang w:val="es-ES"/>
        </w:rPr>
        <w:t>LA TOTALI</w:t>
      </w:r>
      <w:r w:rsidR="0044498D">
        <w:rPr>
          <w:bdr w:val="single" w:sz="4" w:space="0" w:color="auto"/>
          <w:lang w:val="es-ES"/>
        </w:rPr>
        <w:t>DAD</w:t>
      </w:r>
      <w:r w:rsidRPr="00252E22">
        <w:rPr>
          <w:bdr w:val="single" w:sz="4" w:space="0" w:color="auto"/>
          <w:lang w:val="es-ES"/>
        </w:rPr>
        <w:t xml:space="preserve"> DE L</w:t>
      </w:r>
      <w:r w:rsidR="0044498D">
        <w:rPr>
          <w:bdr w:val="single" w:sz="4" w:space="0" w:color="auto"/>
          <w:lang w:val="es-ES"/>
        </w:rPr>
        <w:t>A</w:t>
      </w:r>
      <w:r w:rsidRPr="00252E22">
        <w:rPr>
          <w:bdr w:val="single" w:sz="4" w:space="0" w:color="auto"/>
          <w:lang w:val="es-ES"/>
        </w:rPr>
        <w:t>S ACTIVITA</w:t>
      </w:r>
      <w:r w:rsidR="0044498D">
        <w:rPr>
          <w:bdr w:val="single" w:sz="4" w:space="0" w:color="auto"/>
          <w:lang w:val="es-ES"/>
        </w:rPr>
        <w:t>DES</w:t>
      </w:r>
      <w:r w:rsidRPr="00252E22">
        <w:rPr>
          <w:bdr w:val="single" w:sz="4" w:space="0" w:color="auto"/>
          <w:lang w:val="es-ES"/>
        </w:rPr>
        <w:t xml:space="preserve"> S</w:t>
      </w:r>
      <w:r w:rsidR="0044498D">
        <w:rPr>
          <w:bdr w:val="single" w:sz="4" w:space="0" w:color="auto"/>
          <w:lang w:val="es-ES"/>
        </w:rPr>
        <w:t>E DEBERÁ EFECTUAR EN EL AÑO</w:t>
      </w:r>
      <w:r w:rsidRPr="00252E22">
        <w:rPr>
          <w:bdr w:val="single" w:sz="4" w:space="0" w:color="auto"/>
          <w:lang w:val="es-ES"/>
        </w:rPr>
        <w:t xml:space="preserve"> 2022</w:t>
      </w:r>
    </w:p>
    <w:p w:rsidR="00F314C0" w:rsidRPr="00252E22" w:rsidRDefault="00F314C0" w:rsidP="00F314C0">
      <w:pPr>
        <w:pStyle w:val="Encabezado"/>
        <w:jc w:val="both"/>
        <w:rPr>
          <w:rFonts w:ascii="Bookman Old Style" w:hAnsi="Bookman Old Style"/>
          <w:lang w:val="es-ES"/>
        </w:rPr>
      </w:pPr>
    </w:p>
    <w:p w:rsidR="0044498D" w:rsidRDefault="0044498D" w:rsidP="00F314C0">
      <w:pPr>
        <w:pStyle w:val="Encabezado"/>
        <w:jc w:val="both"/>
        <w:rPr>
          <w:rFonts w:ascii="Bookman Old Style" w:hAnsi="Bookman Old Style"/>
          <w:lang w:val="es-ES"/>
        </w:rPr>
      </w:pPr>
      <w:r>
        <w:rPr>
          <w:rFonts w:ascii="Bookman Old Style" w:hAnsi="Bookman Old Style"/>
          <w:lang w:val="es-ES"/>
        </w:rPr>
        <w:t>Se consideran gastos subvencionables los que respondan de manera indudable a la naturaleza de la actividad subvencionada y se realicen dentro del plazo de ejecución del proyecto o actividad siempre que la convocatoria no indique lo contrario. El pago de éstas deberá de efectuarse con anterioridad a la finalización del periodo de justificación, determinado en las presentes bases reguladoras o en el acuerdo de concesión.</w:t>
      </w:r>
    </w:p>
    <w:p w:rsidR="0044498D" w:rsidRDefault="0044498D" w:rsidP="00F314C0">
      <w:pPr>
        <w:pStyle w:val="Encabezado"/>
        <w:jc w:val="both"/>
        <w:rPr>
          <w:rFonts w:ascii="Bookman Old Style" w:hAnsi="Bookman Old Style"/>
          <w:lang w:val="es-ES"/>
        </w:rPr>
      </w:pPr>
    </w:p>
    <w:p w:rsidR="003D0656" w:rsidRPr="00252E22" w:rsidRDefault="0044498D" w:rsidP="00D810E0">
      <w:pPr>
        <w:pStyle w:val="Estilo2"/>
        <w:ind w:left="426" w:firstLine="141"/>
        <w:rPr>
          <w:lang w:val="es-ES"/>
        </w:rPr>
      </w:pPr>
      <w:bookmarkStart w:id="7" w:name="_Toc23940864"/>
      <w:bookmarkStart w:id="8" w:name="_Toc64296073"/>
      <w:r>
        <w:rPr>
          <w:lang w:val="es-ES"/>
        </w:rPr>
        <w:t>Comidas</w:t>
      </w:r>
      <w:r w:rsidR="003D0656" w:rsidRPr="00252E22">
        <w:rPr>
          <w:lang w:val="es-ES"/>
        </w:rPr>
        <w:t>:</w:t>
      </w:r>
      <w:bookmarkEnd w:id="7"/>
      <w:bookmarkEnd w:id="8"/>
    </w:p>
    <w:p w:rsidR="0044498D" w:rsidRDefault="0044498D" w:rsidP="00D810E0">
      <w:pPr>
        <w:spacing w:after="0" w:line="240" w:lineRule="auto"/>
        <w:ind w:left="567"/>
        <w:jc w:val="both"/>
        <w:rPr>
          <w:rFonts w:ascii="Bookman Old Style" w:hAnsi="Bookman Old Style"/>
          <w:lang w:val="es-ES"/>
        </w:rPr>
      </w:pPr>
      <w:r>
        <w:rPr>
          <w:rFonts w:ascii="Bookman Old Style" w:hAnsi="Bookman Old Style"/>
          <w:lang w:val="es-ES"/>
        </w:rPr>
        <w:t>Sólo se subvencionarán los gastos directos de alimentos si se consideran imprescindibles y necesarios para la realización de alguna actividad relacionada directamente con el proyecto y se acredite debidamente la coincidencia de la comida con la fecha de esta actividad. En este caso no se subvencionarán las bebidas alcohólicas (a partir de 20º) ni los productos de tabaco.</w:t>
      </w:r>
    </w:p>
    <w:p w:rsidR="0044498D" w:rsidRDefault="0044498D" w:rsidP="00D810E0">
      <w:pPr>
        <w:spacing w:after="0" w:line="240" w:lineRule="auto"/>
        <w:ind w:left="567"/>
        <w:jc w:val="both"/>
        <w:rPr>
          <w:rFonts w:ascii="Bookman Old Style" w:hAnsi="Bookman Old Style"/>
          <w:lang w:val="es-ES"/>
        </w:rPr>
      </w:pPr>
    </w:p>
    <w:p w:rsidR="00D90D40" w:rsidRPr="00252E22" w:rsidRDefault="0044498D" w:rsidP="00D810E0">
      <w:pPr>
        <w:pStyle w:val="Estilo2"/>
        <w:ind w:hanging="225"/>
        <w:rPr>
          <w:lang w:val="es-ES"/>
        </w:rPr>
      </w:pPr>
      <w:r>
        <w:rPr>
          <w:lang w:val="es-ES"/>
        </w:rPr>
        <w:t>Gastos</w:t>
      </w:r>
      <w:r w:rsidR="00D90D40" w:rsidRPr="00252E22">
        <w:rPr>
          <w:lang w:val="es-ES"/>
        </w:rPr>
        <w:t>/cost</w:t>
      </w:r>
      <w:r>
        <w:rPr>
          <w:lang w:val="es-ES"/>
        </w:rPr>
        <w:t>e</w:t>
      </w:r>
      <w:r w:rsidR="00D90D40" w:rsidRPr="00252E22">
        <w:rPr>
          <w:lang w:val="es-ES"/>
        </w:rPr>
        <w:t>s que c</w:t>
      </w:r>
      <w:r>
        <w:rPr>
          <w:lang w:val="es-ES"/>
        </w:rPr>
        <w:t>ubre</w:t>
      </w:r>
      <w:r w:rsidR="00D90D40" w:rsidRPr="00252E22">
        <w:rPr>
          <w:lang w:val="es-ES"/>
        </w:rPr>
        <w:t xml:space="preserve"> la subvenció</w:t>
      </w:r>
      <w:r>
        <w:rPr>
          <w:lang w:val="es-ES"/>
        </w:rPr>
        <w:t>n</w:t>
      </w:r>
      <w:r w:rsidR="00D90D40" w:rsidRPr="00252E22">
        <w:rPr>
          <w:lang w:val="es-ES"/>
        </w:rPr>
        <w:t>: direct</w:t>
      </w:r>
      <w:r>
        <w:rPr>
          <w:lang w:val="es-ES"/>
        </w:rPr>
        <w:t>o</w:t>
      </w:r>
      <w:r w:rsidR="00D90D40" w:rsidRPr="00252E22">
        <w:rPr>
          <w:lang w:val="es-ES"/>
        </w:rPr>
        <w:t xml:space="preserve">s </w:t>
      </w:r>
      <w:r>
        <w:rPr>
          <w:lang w:val="es-ES"/>
        </w:rPr>
        <w:t>e</w:t>
      </w:r>
      <w:r w:rsidR="00D90D40" w:rsidRPr="00252E22">
        <w:rPr>
          <w:lang w:val="es-ES"/>
        </w:rPr>
        <w:t xml:space="preserve"> indirect</w:t>
      </w:r>
      <w:r>
        <w:rPr>
          <w:lang w:val="es-ES"/>
        </w:rPr>
        <w:t>o</w:t>
      </w:r>
      <w:r w:rsidR="00D90D40" w:rsidRPr="00252E22">
        <w:rPr>
          <w:lang w:val="es-ES"/>
        </w:rPr>
        <w:t>s</w:t>
      </w:r>
    </w:p>
    <w:p w:rsidR="0044498D" w:rsidRDefault="0044498D" w:rsidP="00D810E0">
      <w:pPr>
        <w:pStyle w:val="Prrafodelista"/>
        <w:tabs>
          <w:tab w:val="left" w:pos="1134"/>
        </w:tabs>
        <w:spacing w:after="0" w:line="240" w:lineRule="auto"/>
        <w:ind w:left="567"/>
        <w:jc w:val="both"/>
        <w:rPr>
          <w:rFonts w:ascii="Bookman Old Style" w:hAnsi="Bookman Old Style"/>
          <w:lang w:val="es-ES"/>
        </w:rPr>
      </w:pPr>
      <w:r>
        <w:rPr>
          <w:rFonts w:ascii="Bookman Old Style" w:hAnsi="Bookman Old Style"/>
          <w:lang w:val="es-ES"/>
        </w:rPr>
        <w:t>La subvención cubrirá los costes o gastos directos y podrá cubrir costes o gastos indirectos. El importe de los costes indirectos no podrá exceder del 8% de la subvención otorgada por el Ayuntamiento.</w:t>
      </w:r>
    </w:p>
    <w:p w:rsidR="00FE5EBC" w:rsidRDefault="00FE5EBC" w:rsidP="00D810E0">
      <w:pPr>
        <w:pStyle w:val="Prrafodelista"/>
        <w:tabs>
          <w:tab w:val="left" w:pos="1134"/>
        </w:tabs>
        <w:spacing w:after="0" w:line="240" w:lineRule="auto"/>
        <w:ind w:left="567"/>
        <w:jc w:val="both"/>
        <w:rPr>
          <w:rFonts w:ascii="Bookman Old Style" w:hAnsi="Bookman Old Style"/>
          <w:lang w:val="es-ES"/>
        </w:rPr>
      </w:pPr>
    </w:p>
    <w:p w:rsidR="00D90D40" w:rsidRPr="00252E22" w:rsidRDefault="00FE5EBC" w:rsidP="003900CA">
      <w:pPr>
        <w:pStyle w:val="Prrafodelista"/>
        <w:numPr>
          <w:ilvl w:val="0"/>
          <w:numId w:val="22"/>
        </w:numPr>
        <w:tabs>
          <w:tab w:val="left" w:pos="709"/>
          <w:tab w:val="left" w:pos="993"/>
          <w:tab w:val="left" w:pos="3119"/>
        </w:tabs>
        <w:spacing w:after="0" w:line="240" w:lineRule="auto"/>
        <w:jc w:val="both"/>
        <w:rPr>
          <w:rFonts w:ascii="Bookman Old Style" w:hAnsi="Bookman Old Style"/>
          <w:lang w:val="es-ES"/>
        </w:rPr>
      </w:pPr>
      <w:r>
        <w:rPr>
          <w:rFonts w:ascii="Bookman Old Style" w:hAnsi="Bookman Old Style"/>
          <w:u w:val="single"/>
          <w:lang w:val="es-ES"/>
        </w:rPr>
        <w:lastRenderedPageBreak/>
        <w:t>Coste</w:t>
      </w:r>
      <w:r w:rsidR="00D90D40" w:rsidRPr="00252E22">
        <w:rPr>
          <w:rFonts w:ascii="Bookman Old Style" w:hAnsi="Bookman Old Style"/>
          <w:u w:val="single"/>
          <w:lang w:val="es-ES"/>
        </w:rPr>
        <w:t>s direct</w:t>
      </w:r>
      <w:r>
        <w:rPr>
          <w:rFonts w:ascii="Bookman Old Style" w:hAnsi="Bookman Old Style"/>
          <w:u w:val="single"/>
          <w:lang w:val="es-ES"/>
        </w:rPr>
        <w:t>o</w:t>
      </w:r>
      <w:r w:rsidR="00D90D40" w:rsidRPr="00252E22">
        <w:rPr>
          <w:rFonts w:ascii="Bookman Old Style" w:hAnsi="Bookman Old Style"/>
          <w:u w:val="single"/>
          <w:lang w:val="es-ES"/>
        </w:rPr>
        <w:t>s</w:t>
      </w:r>
      <w:r w:rsidR="00D90D40" w:rsidRPr="00252E22">
        <w:rPr>
          <w:rFonts w:ascii="Bookman Old Style" w:hAnsi="Bookman Old Style"/>
          <w:lang w:val="es-ES"/>
        </w:rPr>
        <w:t>: P</w:t>
      </w:r>
      <w:r>
        <w:rPr>
          <w:rFonts w:ascii="Bookman Old Style" w:hAnsi="Bookman Old Style"/>
          <w:lang w:val="es-ES"/>
        </w:rPr>
        <w:t>ara</w:t>
      </w:r>
      <w:r w:rsidR="00D90D40" w:rsidRPr="00252E22">
        <w:rPr>
          <w:rFonts w:ascii="Bookman Old Style" w:hAnsi="Bookman Old Style"/>
          <w:lang w:val="es-ES"/>
        </w:rPr>
        <w:t xml:space="preserve"> </w:t>
      </w:r>
      <w:r>
        <w:rPr>
          <w:rFonts w:ascii="Bookman Old Style" w:hAnsi="Bookman Old Style"/>
          <w:lang w:val="es-ES"/>
        </w:rPr>
        <w:t>ser</w:t>
      </w:r>
      <w:r w:rsidR="00D90D40" w:rsidRPr="00252E22">
        <w:rPr>
          <w:rFonts w:ascii="Bookman Old Style" w:hAnsi="Bookman Old Style"/>
          <w:lang w:val="es-ES"/>
        </w:rPr>
        <w:t xml:space="preserve"> considera</w:t>
      </w:r>
      <w:r>
        <w:rPr>
          <w:rFonts w:ascii="Bookman Old Style" w:hAnsi="Bookman Old Style"/>
          <w:lang w:val="es-ES"/>
        </w:rPr>
        <w:t>dos</w:t>
      </w:r>
      <w:r w:rsidR="00D90D40" w:rsidRPr="00252E22">
        <w:rPr>
          <w:rFonts w:ascii="Bookman Old Style" w:hAnsi="Bookman Old Style"/>
          <w:lang w:val="es-ES"/>
        </w:rPr>
        <w:t xml:space="preserve"> p</w:t>
      </w:r>
      <w:r>
        <w:rPr>
          <w:rFonts w:ascii="Bookman Old Style" w:hAnsi="Bookman Old Style"/>
          <w:lang w:val="es-ES"/>
        </w:rPr>
        <w:t>ara</w:t>
      </w:r>
      <w:r w:rsidR="00D90D40" w:rsidRPr="00252E22">
        <w:rPr>
          <w:rFonts w:ascii="Bookman Old Style" w:hAnsi="Bookman Old Style"/>
          <w:lang w:val="es-ES"/>
        </w:rPr>
        <w:t xml:space="preserve"> </w:t>
      </w:r>
      <w:r>
        <w:rPr>
          <w:rFonts w:ascii="Bookman Old Style" w:hAnsi="Bookman Old Style"/>
          <w:lang w:val="es-ES"/>
        </w:rPr>
        <w:t>este</w:t>
      </w:r>
      <w:r w:rsidR="00D90D40" w:rsidRPr="00252E22">
        <w:rPr>
          <w:rFonts w:ascii="Bookman Old Style" w:hAnsi="Bookman Old Style"/>
          <w:lang w:val="es-ES"/>
        </w:rPr>
        <w:t xml:space="preserve"> concept</w:t>
      </w:r>
      <w:r>
        <w:rPr>
          <w:rFonts w:ascii="Bookman Old Style" w:hAnsi="Bookman Old Style"/>
          <w:lang w:val="es-ES"/>
        </w:rPr>
        <w:t>o</w:t>
      </w:r>
      <w:r w:rsidR="00D90D40" w:rsidRPr="00252E22">
        <w:rPr>
          <w:rFonts w:ascii="Bookman Old Style" w:hAnsi="Bookman Old Style"/>
          <w:lang w:val="es-ES"/>
        </w:rPr>
        <w:t xml:space="preserve"> l</w:t>
      </w:r>
      <w:r>
        <w:rPr>
          <w:rFonts w:ascii="Bookman Old Style" w:hAnsi="Bookman Old Style"/>
          <w:lang w:val="es-ES"/>
        </w:rPr>
        <w:t>o</w:t>
      </w:r>
      <w:r w:rsidR="00D90D40" w:rsidRPr="00252E22">
        <w:rPr>
          <w:rFonts w:ascii="Bookman Old Style" w:hAnsi="Bookman Old Style"/>
          <w:lang w:val="es-ES"/>
        </w:rPr>
        <w:t xml:space="preserve">s </w:t>
      </w:r>
      <w:r>
        <w:rPr>
          <w:rFonts w:ascii="Bookman Old Style" w:hAnsi="Bookman Old Style"/>
          <w:lang w:val="es-ES"/>
        </w:rPr>
        <w:t>gastos deberán de</w:t>
      </w:r>
      <w:r w:rsidR="00D90D40" w:rsidRPr="00252E22">
        <w:rPr>
          <w:rFonts w:ascii="Bookman Old Style" w:hAnsi="Bookman Old Style"/>
          <w:lang w:val="es-ES"/>
        </w:rPr>
        <w:t>:</w:t>
      </w:r>
    </w:p>
    <w:p w:rsidR="00FE5EBC" w:rsidRDefault="00FE5EBC" w:rsidP="003900CA">
      <w:pPr>
        <w:numPr>
          <w:ilvl w:val="1"/>
          <w:numId w:val="5"/>
        </w:numPr>
        <w:tabs>
          <w:tab w:val="left" w:pos="1701"/>
        </w:tabs>
        <w:spacing w:after="0" w:line="240" w:lineRule="auto"/>
        <w:ind w:left="1418" w:firstLine="0"/>
        <w:jc w:val="both"/>
        <w:rPr>
          <w:rFonts w:ascii="Bookman Old Style" w:hAnsi="Bookman Old Style"/>
          <w:lang w:val="es-ES"/>
        </w:rPr>
      </w:pPr>
      <w:r>
        <w:rPr>
          <w:rFonts w:ascii="Bookman Old Style" w:hAnsi="Bookman Old Style"/>
          <w:lang w:val="es-ES"/>
        </w:rPr>
        <w:t>Ser necesarios para la ejecución del proyecto y estar previstos en el presupuesto presentado para la indicada ejecución.</w:t>
      </w:r>
    </w:p>
    <w:p w:rsidR="00D90D40" w:rsidRDefault="00D90D40" w:rsidP="003900CA">
      <w:pPr>
        <w:numPr>
          <w:ilvl w:val="1"/>
          <w:numId w:val="5"/>
        </w:numPr>
        <w:tabs>
          <w:tab w:val="left" w:pos="993"/>
          <w:tab w:val="left" w:pos="1701"/>
        </w:tabs>
        <w:spacing w:after="0" w:line="240" w:lineRule="auto"/>
        <w:ind w:left="993" w:firstLine="425"/>
        <w:jc w:val="both"/>
        <w:rPr>
          <w:rFonts w:ascii="Bookman Old Style" w:hAnsi="Bookman Old Style"/>
          <w:lang w:val="es-ES"/>
        </w:rPr>
      </w:pPr>
      <w:r w:rsidRPr="00252E22">
        <w:rPr>
          <w:rFonts w:ascii="Bookman Old Style" w:hAnsi="Bookman Old Style"/>
          <w:lang w:val="es-ES"/>
        </w:rPr>
        <w:t>Estar vinculad</w:t>
      </w:r>
      <w:r w:rsidR="00FE5EBC">
        <w:rPr>
          <w:rFonts w:ascii="Bookman Old Style" w:hAnsi="Bookman Old Style"/>
          <w:lang w:val="es-ES"/>
        </w:rPr>
        <w:t>o</w:t>
      </w:r>
      <w:r w:rsidRPr="00252E22">
        <w:rPr>
          <w:rFonts w:ascii="Bookman Old Style" w:hAnsi="Bookman Old Style"/>
          <w:lang w:val="es-ES"/>
        </w:rPr>
        <w:t>s clarament</w:t>
      </w:r>
      <w:r w:rsidR="00FE5EBC">
        <w:rPr>
          <w:rFonts w:ascii="Bookman Old Style" w:hAnsi="Bookman Old Style"/>
          <w:lang w:val="es-ES"/>
        </w:rPr>
        <w:t>e</w:t>
      </w:r>
      <w:r w:rsidRPr="00252E22">
        <w:rPr>
          <w:rFonts w:ascii="Bookman Old Style" w:hAnsi="Bookman Old Style"/>
          <w:lang w:val="es-ES"/>
        </w:rPr>
        <w:t xml:space="preserve"> al pro</w:t>
      </w:r>
      <w:r w:rsidR="00FE5EBC">
        <w:rPr>
          <w:rFonts w:ascii="Bookman Old Style" w:hAnsi="Bookman Old Style"/>
          <w:lang w:val="es-ES"/>
        </w:rPr>
        <w:t>yecto</w:t>
      </w:r>
      <w:r w:rsidRPr="00252E22">
        <w:rPr>
          <w:rFonts w:ascii="Bookman Old Style" w:hAnsi="Bookman Old Style"/>
          <w:lang w:val="es-ES"/>
        </w:rPr>
        <w:t>.</w:t>
      </w:r>
    </w:p>
    <w:p w:rsidR="00FE5EBC" w:rsidRDefault="00D90D40" w:rsidP="003900CA">
      <w:pPr>
        <w:numPr>
          <w:ilvl w:val="1"/>
          <w:numId w:val="5"/>
        </w:numPr>
        <w:tabs>
          <w:tab w:val="left" w:pos="993"/>
          <w:tab w:val="left" w:pos="1701"/>
        </w:tabs>
        <w:spacing w:after="0" w:line="240" w:lineRule="auto"/>
        <w:ind w:left="993" w:firstLine="425"/>
        <w:jc w:val="both"/>
        <w:rPr>
          <w:rFonts w:ascii="Bookman Old Style" w:hAnsi="Bookman Old Style"/>
          <w:lang w:val="es-ES"/>
        </w:rPr>
      </w:pPr>
      <w:r w:rsidRPr="00252E22">
        <w:rPr>
          <w:rFonts w:ascii="Bookman Old Style" w:hAnsi="Bookman Old Style"/>
          <w:lang w:val="es-ES"/>
        </w:rPr>
        <w:t>Estar previst</w:t>
      </w:r>
      <w:r w:rsidR="00FE5EBC">
        <w:rPr>
          <w:rFonts w:ascii="Bookman Old Style" w:hAnsi="Bookman Old Style"/>
          <w:lang w:val="es-ES"/>
        </w:rPr>
        <w:t>o</w:t>
      </w:r>
      <w:r w:rsidRPr="00252E22">
        <w:rPr>
          <w:rFonts w:ascii="Bookman Old Style" w:hAnsi="Bookman Old Style"/>
          <w:lang w:val="es-ES"/>
        </w:rPr>
        <w:t>s p</w:t>
      </w:r>
      <w:r w:rsidR="00FE5EBC">
        <w:rPr>
          <w:rFonts w:ascii="Bookman Old Style" w:hAnsi="Bookman Old Style"/>
          <w:lang w:val="es-ES"/>
        </w:rPr>
        <w:t>ara el período de ejecución del proyecto.</w:t>
      </w:r>
    </w:p>
    <w:p w:rsidR="00FE5EBC" w:rsidRDefault="00FE5EBC" w:rsidP="003900CA">
      <w:pPr>
        <w:pStyle w:val="Prrafodelista"/>
        <w:numPr>
          <w:ilvl w:val="0"/>
          <w:numId w:val="22"/>
        </w:numPr>
        <w:tabs>
          <w:tab w:val="left" w:pos="709"/>
          <w:tab w:val="left" w:pos="993"/>
          <w:tab w:val="left" w:pos="1701"/>
          <w:tab w:val="left" w:pos="3119"/>
        </w:tabs>
        <w:spacing w:after="0" w:line="240" w:lineRule="auto"/>
        <w:ind w:left="1418"/>
        <w:jc w:val="both"/>
        <w:rPr>
          <w:rFonts w:ascii="Bookman Old Style" w:hAnsi="Bookman Old Style"/>
          <w:lang w:val="es-ES"/>
        </w:rPr>
      </w:pPr>
      <w:r w:rsidRPr="00FE5EBC">
        <w:rPr>
          <w:rFonts w:ascii="Bookman Old Style" w:hAnsi="Bookman Old Style"/>
          <w:u w:val="single"/>
          <w:lang w:val="es-ES"/>
        </w:rPr>
        <w:t>Costes Indirectos</w:t>
      </w:r>
      <w:r w:rsidRPr="00FE5EBC">
        <w:rPr>
          <w:rFonts w:ascii="Bookman Old Style" w:hAnsi="Bookman Old Style"/>
          <w:lang w:val="es-ES"/>
        </w:rPr>
        <w:t xml:space="preserve">: </w:t>
      </w:r>
      <w:r>
        <w:rPr>
          <w:rFonts w:ascii="Bookman Old Style" w:hAnsi="Bookman Old Style"/>
          <w:lang w:val="es-ES"/>
        </w:rPr>
        <w:t>Se consideran los gastos propios del funcionamiento de la entidad y se deberán de imputar al período de ejecución del proyecto siempre que éste requiera este tipo de gasto para el desarrollo (Suministros, luz, agua, gas, teléfono y limpieza).</w:t>
      </w:r>
    </w:p>
    <w:p w:rsidR="00FE5EBC" w:rsidRPr="00FE5EBC" w:rsidRDefault="00FE5EBC" w:rsidP="00FE5EBC">
      <w:pPr>
        <w:pStyle w:val="Prrafodelista"/>
        <w:tabs>
          <w:tab w:val="left" w:pos="709"/>
          <w:tab w:val="left" w:pos="993"/>
          <w:tab w:val="left" w:pos="1701"/>
          <w:tab w:val="left" w:pos="3119"/>
        </w:tabs>
        <w:spacing w:after="0" w:line="240" w:lineRule="auto"/>
        <w:ind w:left="1418"/>
        <w:jc w:val="both"/>
        <w:rPr>
          <w:rFonts w:ascii="Bookman Old Style" w:hAnsi="Bookman Old Style"/>
          <w:lang w:val="es-ES"/>
        </w:rPr>
      </w:pPr>
    </w:p>
    <w:p w:rsidR="003D0656" w:rsidRPr="00252E22" w:rsidRDefault="00FE5EBC" w:rsidP="008C3C6B">
      <w:pPr>
        <w:pStyle w:val="Estilo1"/>
        <w:ind w:left="1418" w:hanging="1418"/>
        <w:rPr>
          <w:lang w:val="es-ES"/>
        </w:rPr>
      </w:pPr>
      <w:bookmarkStart w:id="9" w:name="_Toc23940865"/>
      <w:bookmarkStart w:id="10" w:name="_Toc64296074"/>
      <w:r>
        <w:rPr>
          <w:lang w:val="es-ES"/>
        </w:rPr>
        <w:t>Gastos</w:t>
      </w:r>
      <w:r w:rsidR="003D0656" w:rsidRPr="00252E22">
        <w:rPr>
          <w:lang w:val="es-ES"/>
        </w:rPr>
        <w:t xml:space="preserve"> no subvencionables</w:t>
      </w:r>
      <w:bookmarkEnd w:id="9"/>
      <w:bookmarkEnd w:id="10"/>
    </w:p>
    <w:p w:rsidR="008C3C6B" w:rsidRPr="00252E22" w:rsidRDefault="008C3C6B" w:rsidP="008C3C6B">
      <w:pPr>
        <w:pStyle w:val="Estilo1"/>
        <w:numPr>
          <w:ilvl w:val="0"/>
          <w:numId w:val="0"/>
        </w:numPr>
        <w:ind w:left="1418"/>
        <w:rPr>
          <w:lang w:val="es-ES"/>
        </w:rPr>
      </w:pPr>
    </w:p>
    <w:p w:rsidR="003D0656" w:rsidRPr="00252E22" w:rsidRDefault="003D0656" w:rsidP="006E12E2">
      <w:pPr>
        <w:spacing w:after="0" w:line="240" w:lineRule="auto"/>
        <w:ind w:left="426"/>
        <w:jc w:val="both"/>
        <w:rPr>
          <w:rFonts w:ascii="Bookman Old Style" w:hAnsi="Bookman Old Style"/>
          <w:lang w:val="es-ES"/>
        </w:rPr>
      </w:pPr>
      <w:r w:rsidRPr="00252E22">
        <w:rPr>
          <w:rFonts w:ascii="Bookman Old Style" w:hAnsi="Bookman Old Style"/>
          <w:lang w:val="es-ES"/>
        </w:rPr>
        <w:t xml:space="preserve">No se subvencionaran </w:t>
      </w:r>
      <w:r w:rsidR="00FE5EBC">
        <w:rPr>
          <w:rFonts w:ascii="Bookman Old Style" w:hAnsi="Bookman Old Style"/>
          <w:lang w:val="es-ES"/>
        </w:rPr>
        <w:t>lo</w:t>
      </w:r>
      <w:r w:rsidR="004920C6" w:rsidRPr="00252E22">
        <w:rPr>
          <w:rFonts w:ascii="Bookman Old Style" w:hAnsi="Bookman Old Style"/>
          <w:lang w:val="es-ES"/>
        </w:rPr>
        <w:t xml:space="preserve">s </w:t>
      </w:r>
      <w:r w:rsidR="00FE5EBC">
        <w:rPr>
          <w:rFonts w:ascii="Bookman Old Style" w:hAnsi="Bookman Old Style"/>
          <w:lang w:val="es-ES"/>
        </w:rPr>
        <w:t>gastos siguientes:</w:t>
      </w:r>
    </w:p>
    <w:p w:rsidR="00FE5345" w:rsidRDefault="00FE5345" w:rsidP="003900CA">
      <w:pPr>
        <w:numPr>
          <w:ilvl w:val="0"/>
          <w:numId w:val="4"/>
        </w:numPr>
        <w:tabs>
          <w:tab w:val="left" w:pos="1418"/>
        </w:tabs>
        <w:spacing w:after="0" w:line="240" w:lineRule="auto"/>
        <w:ind w:left="1418" w:hanging="284"/>
        <w:jc w:val="both"/>
        <w:rPr>
          <w:rFonts w:ascii="Bookman Old Style" w:hAnsi="Bookman Old Style"/>
          <w:lang w:val="es-ES"/>
        </w:rPr>
      </w:pPr>
      <w:r>
        <w:rPr>
          <w:rFonts w:ascii="Bookman Old Style" w:hAnsi="Bookman Old Style"/>
          <w:lang w:val="es-ES"/>
        </w:rPr>
        <w:t xml:space="preserve">Gastos de inversión, o sea, materiales/bienes inventariables, que son aquellos con una vida útil que va más allá de un año, que pueden ser susceptibles de amortización, y que no se consumen íntegramente dentro de la actividad subvencionada, y además cuando el valor unitario sea superior a 100,00 euros (IVA incluido) y cuando se adquieran por lotes y su coste supere los 300,00 euros (IVA incluido). </w:t>
      </w:r>
    </w:p>
    <w:p w:rsidR="00FE5345" w:rsidRDefault="00FE5345" w:rsidP="003900CA">
      <w:pPr>
        <w:numPr>
          <w:ilvl w:val="0"/>
          <w:numId w:val="4"/>
        </w:numPr>
        <w:tabs>
          <w:tab w:val="left" w:pos="1418"/>
        </w:tabs>
        <w:spacing w:after="0" w:line="240" w:lineRule="auto"/>
        <w:ind w:left="1418" w:hanging="284"/>
        <w:jc w:val="both"/>
        <w:rPr>
          <w:rFonts w:ascii="Bookman Old Style" w:hAnsi="Bookman Old Style"/>
          <w:lang w:val="es-ES"/>
        </w:rPr>
      </w:pPr>
      <w:r>
        <w:rPr>
          <w:rFonts w:ascii="Bookman Old Style" w:hAnsi="Bookman Old Style"/>
          <w:lang w:val="es-ES"/>
        </w:rPr>
        <w:t xml:space="preserve">Los impuestos </w:t>
      </w:r>
      <w:r w:rsidR="00394987">
        <w:rPr>
          <w:rFonts w:ascii="Bookman Old Style" w:hAnsi="Bookman Old Style"/>
          <w:lang w:val="es-ES"/>
        </w:rPr>
        <w:t>indirectos cuando sean susceptibles de recuperación o compensación.</w:t>
      </w:r>
    </w:p>
    <w:p w:rsidR="00FE5345" w:rsidRDefault="00394987" w:rsidP="003900CA">
      <w:pPr>
        <w:numPr>
          <w:ilvl w:val="0"/>
          <w:numId w:val="4"/>
        </w:numPr>
        <w:tabs>
          <w:tab w:val="left" w:pos="1418"/>
        </w:tabs>
        <w:spacing w:after="0" w:line="240" w:lineRule="auto"/>
        <w:ind w:left="1418" w:hanging="284"/>
        <w:jc w:val="both"/>
        <w:rPr>
          <w:rFonts w:ascii="Bookman Old Style" w:hAnsi="Bookman Old Style"/>
          <w:lang w:val="es-ES"/>
        </w:rPr>
      </w:pPr>
      <w:r>
        <w:rPr>
          <w:rFonts w:ascii="Bookman Old Style" w:hAnsi="Bookman Old Style"/>
          <w:lang w:val="es-ES"/>
        </w:rPr>
        <w:t>Los gastos bancarios.</w:t>
      </w:r>
    </w:p>
    <w:p w:rsidR="00394987" w:rsidRDefault="00394987" w:rsidP="003900CA">
      <w:pPr>
        <w:numPr>
          <w:ilvl w:val="0"/>
          <w:numId w:val="4"/>
        </w:numPr>
        <w:tabs>
          <w:tab w:val="left" w:pos="1418"/>
        </w:tabs>
        <w:spacing w:after="0" w:line="240" w:lineRule="auto"/>
        <w:ind w:left="1418" w:hanging="284"/>
        <w:jc w:val="both"/>
        <w:rPr>
          <w:rFonts w:ascii="Bookman Old Style" w:hAnsi="Bookman Old Style"/>
          <w:lang w:val="es-ES"/>
        </w:rPr>
      </w:pPr>
      <w:r>
        <w:rPr>
          <w:rFonts w:ascii="Bookman Old Style" w:hAnsi="Bookman Old Style"/>
          <w:lang w:val="es-ES"/>
        </w:rPr>
        <w:t>Las comidas que no sean necesarias ni estén relacionadas directamente con la realización de alguna actividad del proyecto.</w:t>
      </w:r>
    </w:p>
    <w:p w:rsidR="003D0656" w:rsidRPr="00252E22" w:rsidRDefault="003D0656" w:rsidP="003900CA">
      <w:pPr>
        <w:numPr>
          <w:ilvl w:val="0"/>
          <w:numId w:val="4"/>
        </w:numPr>
        <w:tabs>
          <w:tab w:val="left" w:pos="1418"/>
        </w:tabs>
        <w:spacing w:after="0" w:line="240" w:lineRule="auto"/>
        <w:ind w:left="1418" w:hanging="284"/>
        <w:jc w:val="both"/>
        <w:rPr>
          <w:rFonts w:ascii="Bookman Old Style" w:hAnsi="Bookman Old Style"/>
          <w:lang w:val="es-ES"/>
        </w:rPr>
      </w:pPr>
      <w:r w:rsidRPr="00252E22">
        <w:rPr>
          <w:rFonts w:ascii="Bookman Old Style" w:hAnsi="Bookman Old Style"/>
          <w:lang w:val="es-ES"/>
        </w:rPr>
        <w:t>L</w:t>
      </w:r>
      <w:r w:rsidR="00394987">
        <w:rPr>
          <w:rFonts w:ascii="Bookman Old Style" w:hAnsi="Bookman Old Style"/>
          <w:lang w:val="es-ES"/>
        </w:rPr>
        <w:t>as que no estén</w:t>
      </w:r>
      <w:r w:rsidRPr="00252E22">
        <w:rPr>
          <w:rFonts w:ascii="Bookman Old Style" w:hAnsi="Bookman Old Style"/>
          <w:lang w:val="es-ES"/>
        </w:rPr>
        <w:t xml:space="preserve"> directament</w:t>
      </w:r>
      <w:r w:rsidR="00394987">
        <w:rPr>
          <w:rFonts w:ascii="Bookman Old Style" w:hAnsi="Bookman Old Style"/>
          <w:lang w:val="es-ES"/>
        </w:rPr>
        <w:t>e</w:t>
      </w:r>
      <w:r w:rsidRPr="00252E22">
        <w:rPr>
          <w:rFonts w:ascii="Bookman Old Style" w:hAnsi="Bookman Old Style"/>
          <w:lang w:val="es-ES"/>
        </w:rPr>
        <w:t xml:space="preserve"> relacionad</w:t>
      </w:r>
      <w:r w:rsidR="00394987">
        <w:rPr>
          <w:rFonts w:ascii="Bookman Old Style" w:hAnsi="Bookman Old Style"/>
          <w:lang w:val="es-ES"/>
        </w:rPr>
        <w:t>a</w:t>
      </w:r>
      <w:r w:rsidRPr="00252E22">
        <w:rPr>
          <w:rFonts w:ascii="Bookman Old Style" w:hAnsi="Bookman Old Style"/>
          <w:lang w:val="es-ES"/>
        </w:rPr>
        <w:t xml:space="preserve">s </w:t>
      </w:r>
      <w:r w:rsidR="00394987">
        <w:rPr>
          <w:rFonts w:ascii="Bookman Old Style" w:hAnsi="Bookman Old Style"/>
          <w:lang w:val="es-ES"/>
        </w:rPr>
        <w:t>con el proyecto</w:t>
      </w:r>
      <w:r w:rsidRPr="00252E22">
        <w:rPr>
          <w:rFonts w:ascii="Bookman Old Style" w:hAnsi="Bookman Old Style"/>
          <w:lang w:val="es-ES"/>
        </w:rPr>
        <w:t>.</w:t>
      </w:r>
    </w:p>
    <w:p w:rsidR="00F314C0" w:rsidRDefault="00F314C0" w:rsidP="00F314C0">
      <w:pPr>
        <w:tabs>
          <w:tab w:val="left" w:pos="1418"/>
        </w:tabs>
        <w:spacing w:after="0" w:line="240" w:lineRule="auto"/>
        <w:jc w:val="both"/>
        <w:rPr>
          <w:rFonts w:ascii="Bookman Old Style" w:hAnsi="Bookman Old Style"/>
          <w:lang w:val="es-ES"/>
        </w:rPr>
      </w:pPr>
    </w:p>
    <w:p w:rsidR="00394987" w:rsidRPr="00252E22" w:rsidRDefault="00394987" w:rsidP="00F314C0">
      <w:pPr>
        <w:tabs>
          <w:tab w:val="left" w:pos="1418"/>
        </w:tabs>
        <w:spacing w:after="0" w:line="240" w:lineRule="auto"/>
        <w:jc w:val="both"/>
        <w:rPr>
          <w:rFonts w:ascii="Bookman Old Style" w:hAnsi="Bookman Old Style"/>
          <w:lang w:val="es-ES"/>
        </w:rPr>
      </w:pPr>
      <w:r>
        <w:rPr>
          <w:rFonts w:ascii="Bookman Old Style" w:hAnsi="Bookman Old Style"/>
          <w:lang w:val="es-ES"/>
        </w:rPr>
        <w:t>La fecha de las facturas deberá estar comprendida dentro del plazo de ejecución del proyecto y la fecha de pago de los gastos será como máximo el último día de justificación.</w:t>
      </w:r>
    </w:p>
    <w:p w:rsidR="003D0656" w:rsidRPr="00252E22" w:rsidRDefault="003D0656" w:rsidP="006E12E2">
      <w:pPr>
        <w:tabs>
          <w:tab w:val="left" w:pos="1418"/>
        </w:tabs>
        <w:spacing w:after="0" w:line="240" w:lineRule="auto"/>
        <w:jc w:val="both"/>
        <w:rPr>
          <w:rFonts w:ascii="Bookman Old Style" w:hAnsi="Bookman Old Style"/>
          <w:lang w:val="es-ES"/>
        </w:rPr>
      </w:pPr>
    </w:p>
    <w:p w:rsidR="003D0656" w:rsidRPr="00252E22" w:rsidRDefault="003D0656" w:rsidP="004B7DCF">
      <w:pPr>
        <w:pStyle w:val="Ttulo1"/>
        <w:ind w:hanging="1920"/>
        <w:contextualSpacing w:val="0"/>
        <w:rPr>
          <w:lang w:val="es-ES"/>
        </w:rPr>
      </w:pPr>
      <w:bookmarkStart w:id="11" w:name="_Toc23940867"/>
      <w:bookmarkStart w:id="12" w:name="_Toc64296076"/>
      <w:r w:rsidRPr="00252E22">
        <w:rPr>
          <w:lang w:val="es-ES"/>
        </w:rPr>
        <w:t>Beneficiari</w:t>
      </w:r>
      <w:r w:rsidR="00394987">
        <w:rPr>
          <w:lang w:val="es-ES"/>
        </w:rPr>
        <w:t>o</w:t>
      </w:r>
      <w:r w:rsidRPr="00252E22">
        <w:rPr>
          <w:lang w:val="es-ES"/>
        </w:rPr>
        <w:t>s/</w:t>
      </w:r>
      <w:bookmarkEnd w:id="11"/>
      <w:bookmarkEnd w:id="12"/>
      <w:r w:rsidR="00394987">
        <w:rPr>
          <w:lang w:val="es-ES"/>
        </w:rPr>
        <w:t>as</w:t>
      </w:r>
    </w:p>
    <w:p w:rsidR="002D533C" w:rsidRPr="00252E22" w:rsidRDefault="002D533C" w:rsidP="002D533C">
      <w:pPr>
        <w:spacing w:after="0" w:line="240" w:lineRule="auto"/>
        <w:jc w:val="both"/>
        <w:rPr>
          <w:rFonts w:ascii="Bookman Old Style" w:hAnsi="Bookman Old Style"/>
          <w:lang w:val="es-ES"/>
        </w:rPr>
      </w:pPr>
    </w:p>
    <w:p w:rsidR="003D0656" w:rsidRPr="00252E22" w:rsidRDefault="00394987" w:rsidP="002D533C">
      <w:pPr>
        <w:spacing w:after="0" w:line="240" w:lineRule="auto"/>
        <w:jc w:val="both"/>
        <w:rPr>
          <w:rFonts w:ascii="Bookman Old Style" w:hAnsi="Bookman Old Style"/>
          <w:lang w:val="es-ES"/>
        </w:rPr>
      </w:pPr>
      <w:r>
        <w:rPr>
          <w:rFonts w:ascii="Bookman Old Style" w:hAnsi="Bookman Old Style"/>
          <w:lang w:val="es-ES"/>
        </w:rPr>
        <w:t>Lo</w:t>
      </w:r>
      <w:r w:rsidR="003D0656" w:rsidRPr="00252E22">
        <w:rPr>
          <w:rFonts w:ascii="Bookman Old Style" w:hAnsi="Bookman Old Style"/>
          <w:lang w:val="es-ES"/>
        </w:rPr>
        <w:t>s requisit</w:t>
      </w:r>
      <w:r>
        <w:rPr>
          <w:rFonts w:ascii="Bookman Old Style" w:hAnsi="Bookman Old Style"/>
          <w:lang w:val="es-ES"/>
        </w:rPr>
        <w:t>o</w:t>
      </w:r>
      <w:r w:rsidR="003D0656" w:rsidRPr="00252E22">
        <w:rPr>
          <w:rFonts w:ascii="Bookman Old Style" w:hAnsi="Bookman Old Style"/>
          <w:lang w:val="es-ES"/>
        </w:rPr>
        <w:t xml:space="preserve">s que </w:t>
      </w:r>
      <w:r>
        <w:rPr>
          <w:rFonts w:ascii="Bookman Old Style" w:hAnsi="Bookman Old Style"/>
          <w:lang w:val="es-ES"/>
        </w:rPr>
        <w:t>deben reunir los beneficiarios/as son</w:t>
      </w:r>
      <w:r w:rsidR="003D0656" w:rsidRPr="00252E22">
        <w:rPr>
          <w:rFonts w:ascii="Bookman Old Style" w:hAnsi="Bookman Old Style"/>
          <w:lang w:val="es-ES"/>
        </w:rPr>
        <w:t>:</w:t>
      </w:r>
    </w:p>
    <w:p w:rsidR="0009294E" w:rsidRPr="00252E22" w:rsidRDefault="0009294E" w:rsidP="0009294E">
      <w:pPr>
        <w:spacing w:after="0" w:line="240" w:lineRule="auto"/>
        <w:jc w:val="both"/>
        <w:rPr>
          <w:rFonts w:ascii="Bookman Old Style" w:hAnsi="Bookman Old Style"/>
          <w:lang w:val="es-ES"/>
        </w:rPr>
      </w:pPr>
    </w:p>
    <w:p w:rsidR="00394987" w:rsidRDefault="00294DCB" w:rsidP="003900CA">
      <w:pPr>
        <w:pStyle w:val="Prrafodelista"/>
        <w:numPr>
          <w:ilvl w:val="0"/>
          <w:numId w:val="6"/>
        </w:numPr>
        <w:spacing w:after="0" w:line="240" w:lineRule="auto"/>
        <w:jc w:val="both"/>
        <w:rPr>
          <w:rFonts w:ascii="Bookman Old Style" w:hAnsi="Bookman Old Style"/>
          <w:b/>
          <w:bCs/>
          <w:lang w:val="es-ES"/>
        </w:rPr>
      </w:pPr>
      <w:r w:rsidRPr="00252E22">
        <w:rPr>
          <w:rFonts w:ascii="Bookman Old Style" w:hAnsi="Bookman Old Style"/>
          <w:b/>
          <w:bCs/>
          <w:lang w:val="es-ES"/>
        </w:rPr>
        <w:t>NO HA</w:t>
      </w:r>
      <w:r w:rsidR="00394987">
        <w:rPr>
          <w:rFonts w:ascii="Bookman Old Style" w:hAnsi="Bookman Old Style"/>
          <w:b/>
          <w:bCs/>
          <w:lang w:val="es-ES"/>
        </w:rPr>
        <w:t>B</w:t>
      </w:r>
      <w:r w:rsidRPr="00252E22">
        <w:rPr>
          <w:rFonts w:ascii="Bookman Old Style" w:hAnsi="Bookman Old Style"/>
          <w:b/>
          <w:bCs/>
          <w:lang w:val="es-ES"/>
        </w:rPr>
        <w:t>ER RE</w:t>
      </w:r>
      <w:r w:rsidR="00394987">
        <w:rPr>
          <w:rFonts w:ascii="Bookman Old Style" w:hAnsi="Bookman Old Style"/>
          <w:b/>
          <w:bCs/>
          <w:lang w:val="es-ES"/>
        </w:rPr>
        <w:t>CIBIDO SUBVENCIONES PARA PROYECTOS DE CARÁCTER CULTURAL EN CONVOCATORIAS DE CONCURRENCIA COMPETITIVA DEL EJERCICIO 2022.</w:t>
      </w:r>
    </w:p>
    <w:p w:rsidR="00394987" w:rsidRDefault="00394987" w:rsidP="003900CA">
      <w:pPr>
        <w:pStyle w:val="Prrafodelista"/>
        <w:numPr>
          <w:ilvl w:val="0"/>
          <w:numId w:val="6"/>
        </w:numPr>
        <w:spacing w:after="0" w:line="240" w:lineRule="auto"/>
        <w:jc w:val="both"/>
        <w:rPr>
          <w:rFonts w:ascii="Bookman Old Style" w:hAnsi="Bookman Old Style"/>
          <w:b/>
          <w:bCs/>
          <w:lang w:val="es-ES"/>
        </w:rPr>
      </w:pPr>
      <w:r>
        <w:rPr>
          <w:rFonts w:ascii="Bookman Old Style" w:hAnsi="Bookman Old Style"/>
          <w:b/>
          <w:bCs/>
          <w:lang w:val="es-ES"/>
        </w:rPr>
        <w:t>NO HABER SOLICITADO POR PRIMERA VEZ DURANTE EL EJERCICIO 2022 SUBVENCIONES DE CARÁCTER CULTURAL EN CONCURRENCIA COMPETITIVA.</w:t>
      </w:r>
    </w:p>
    <w:p w:rsidR="00394987" w:rsidRDefault="00AC5B89" w:rsidP="003900CA">
      <w:pPr>
        <w:pStyle w:val="Prrafodelista"/>
        <w:numPr>
          <w:ilvl w:val="0"/>
          <w:numId w:val="24"/>
        </w:numPr>
        <w:autoSpaceDE w:val="0"/>
        <w:autoSpaceDN w:val="0"/>
        <w:adjustRightInd w:val="0"/>
        <w:spacing w:after="0" w:line="240" w:lineRule="auto"/>
        <w:jc w:val="both"/>
        <w:rPr>
          <w:rFonts w:ascii="Bookman Old Style" w:hAnsi="Bookman Old Style" w:cs="Bookman Old Style"/>
          <w:lang w:val="es-ES"/>
        </w:rPr>
      </w:pPr>
      <w:r w:rsidRPr="00252E22">
        <w:rPr>
          <w:rFonts w:ascii="Bookman Old Style" w:hAnsi="Bookman Old Style" w:cs="Bookman Old Style"/>
          <w:lang w:val="es-ES"/>
        </w:rPr>
        <w:t>L</w:t>
      </w:r>
      <w:r w:rsidR="00394987">
        <w:rPr>
          <w:rFonts w:ascii="Bookman Old Style" w:hAnsi="Bookman Old Style" w:cs="Bookman Old Style"/>
          <w:lang w:val="es-ES"/>
        </w:rPr>
        <w:t xml:space="preserve">as entidades que lo soliciten por primera vez (en el conjunto de las convocatorias de concurrencia competitiva del año 2022) no recibirán subvención durante el ejercicio 2022 para propiciar el seguimiento </w:t>
      </w:r>
      <w:r w:rsidR="00833C39">
        <w:rPr>
          <w:rFonts w:ascii="Bookman Old Style" w:hAnsi="Bookman Old Style" w:cs="Bookman Old Style"/>
          <w:lang w:val="es-ES"/>
        </w:rPr>
        <w:t>por el</w:t>
      </w:r>
      <w:r w:rsidR="00394987">
        <w:rPr>
          <w:rFonts w:ascii="Bookman Old Style" w:hAnsi="Bookman Old Style" w:cs="Bookman Old Style"/>
          <w:lang w:val="es-ES"/>
        </w:rPr>
        <w:t xml:space="preserve"> técnico municipal competente, a efecto</w:t>
      </w:r>
      <w:r w:rsidR="00833C39">
        <w:rPr>
          <w:rFonts w:ascii="Bookman Old Style" w:hAnsi="Bookman Old Style" w:cs="Bookman Old Style"/>
          <w:lang w:val="es-ES"/>
        </w:rPr>
        <w:t>s</w:t>
      </w:r>
      <w:r w:rsidR="00394987">
        <w:rPr>
          <w:rFonts w:ascii="Bookman Old Style" w:hAnsi="Bookman Old Style" w:cs="Bookman Old Style"/>
          <w:lang w:val="es-ES"/>
        </w:rPr>
        <w:t xml:space="preserve"> de valoración de su programa.</w:t>
      </w:r>
    </w:p>
    <w:p w:rsidR="00394987" w:rsidRDefault="00394987" w:rsidP="003900CA">
      <w:pPr>
        <w:pStyle w:val="Prrafodelista"/>
        <w:numPr>
          <w:ilvl w:val="0"/>
          <w:numId w:val="24"/>
        </w:numPr>
        <w:autoSpaceDE w:val="0"/>
        <w:autoSpaceDN w:val="0"/>
        <w:adjustRightInd w:val="0"/>
        <w:spacing w:after="0" w:line="240" w:lineRule="auto"/>
        <w:jc w:val="both"/>
        <w:rPr>
          <w:rFonts w:ascii="Bookman Old Style" w:hAnsi="Bookman Old Style" w:cs="Bookman Old Style"/>
          <w:lang w:val="es-ES"/>
        </w:rPr>
      </w:pPr>
      <w:r>
        <w:rPr>
          <w:rFonts w:ascii="Bookman Old Style" w:hAnsi="Bookman Old Style" w:cs="Bookman Old Style"/>
          <w:lang w:val="es-ES"/>
        </w:rPr>
        <w:t>Estar al corriente del cumplimiento de sus obligaciones tributarias con el Ayuntamiento, H</w:t>
      </w:r>
      <w:r w:rsidR="00833C39">
        <w:rPr>
          <w:rFonts w:ascii="Bookman Old Style" w:hAnsi="Bookman Old Style" w:cs="Bookman Old Style"/>
          <w:lang w:val="es-ES"/>
        </w:rPr>
        <w:t>acienda</w:t>
      </w:r>
      <w:r>
        <w:rPr>
          <w:rFonts w:ascii="Bookman Old Style" w:hAnsi="Bookman Old Style" w:cs="Bookman Old Style"/>
          <w:lang w:val="es-ES"/>
        </w:rPr>
        <w:t xml:space="preserve"> y con la Seguridad Social en el momento de la presentación de la solicitud o, como máximo</w:t>
      </w:r>
      <w:r w:rsidR="00833C39">
        <w:rPr>
          <w:rFonts w:ascii="Bookman Old Style" w:hAnsi="Bookman Old Style" w:cs="Bookman Old Style"/>
          <w:lang w:val="es-ES"/>
        </w:rPr>
        <w:t>,</w:t>
      </w:r>
      <w:r>
        <w:rPr>
          <w:rFonts w:ascii="Bookman Old Style" w:hAnsi="Bookman Old Style" w:cs="Bookman Old Style"/>
          <w:lang w:val="es-ES"/>
        </w:rPr>
        <w:t xml:space="preserve"> el último día de la presentación de solicitudes y deberá estar vigente durante todo el proceso subvencional.</w:t>
      </w:r>
    </w:p>
    <w:p w:rsidR="00394987" w:rsidRDefault="00394987" w:rsidP="003900CA">
      <w:pPr>
        <w:numPr>
          <w:ilvl w:val="0"/>
          <w:numId w:val="6"/>
        </w:numPr>
        <w:tabs>
          <w:tab w:val="left" w:pos="709"/>
        </w:tabs>
        <w:spacing w:after="0" w:line="240" w:lineRule="auto"/>
        <w:ind w:left="709" w:hanging="425"/>
        <w:jc w:val="both"/>
        <w:rPr>
          <w:rFonts w:ascii="Bookman Old Style" w:hAnsi="Bookman Old Style"/>
          <w:lang w:val="es-ES"/>
        </w:rPr>
      </w:pPr>
      <w:r>
        <w:rPr>
          <w:rFonts w:ascii="Bookman Old Style" w:hAnsi="Bookman Old Style"/>
          <w:lang w:val="es-ES"/>
        </w:rPr>
        <w:t>No estar incluidos en ninguno de los supuestos previstos en el art. 13.2 de la Ley General de Subvenciones.</w:t>
      </w:r>
    </w:p>
    <w:p w:rsidR="00394987" w:rsidRDefault="00394987" w:rsidP="003900CA">
      <w:pPr>
        <w:numPr>
          <w:ilvl w:val="0"/>
          <w:numId w:val="6"/>
        </w:numPr>
        <w:tabs>
          <w:tab w:val="left" w:pos="709"/>
        </w:tabs>
        <w:spacing w:after="0" w:line="240" w:lineRule="auto"/>
        <w:ind w:left="709" w:hanging="425"/>
        <w:jc w:val="both"/>
        <w:rPr>
          <w:rFonts w:ascii="Bookman Old Style" w:hAnsi="Bookman Old Style"/>
          <w:lang w:val="es-ES"/>
        </w:rPr>
      </w:pPr>
      <w:r>
        <w:rPr>
          <w:rFonts w:ascii="Bookman Old Style" w:hAnsi="Bookman Old Style"/>
          <w:lang w:val="es-ES"/>
        </w:rPr>
        <w:lastRenderedPageBreak/>
        <w:t>Ser una entidad o asociación sin finalidad de lucro, legalmente constituida, con sede o delegación en la ciudad de Cornellá de Llobregat o que, aunque no tenga su domicilio en este municipio, realice actividades en defensa, fomento o mejora de los intereses generales o sectoriales de los vecinos de la ciudad de Cornellá de Llobregat en el ámbito de la cultural y la igualdad, y, en ambos casos, debidamente inscrita en el Registro Municipal de Entidades del Ayuntamiento de Cornellá de Llobr</w:t>
      </w:r>
      <w:r w:rsidR="00833C39">
        <w:rPr>
          <w:rFonts w:ascii="Bookman Old Style" w:hAnsi="Bookman Old Style"/>
          <w:lang w:val="es-ES"/>
        </w:rPr>
        <w:t>e</w:t>
      </w:r>
      <w:r>
        <w:rPr>
          <w:rFonts w:ascii="Bookman Old Style" w:hAnsi="Bookman Old Style"/>
          <w:lang w:val="es-ES"/>
        </w:rPr>
        <w:t>gat y que además cumpla con los siguientes requisitos</w:t>
      </w:r>
      <w:r w:rsidR="00833C39">
        <w:rPr>
          <w:rFonts w:ascii="Bookman Old Style" w:hAnsi="Bookman Old Style"/>
          <w:lang w:val="es-ES"/>
        </w:rPr>
        <w:t>:</w:t>
      </w:r>
    </w:p>
    <w:p w:rsidR="00833C39" w:rsidRDefault="00E16596" w:rsidP="003900CA">
      <w:pPr>
        <w:numPr>
          <w:ilvl w:val="0"/>
          <w:numId w:val="7"/>
        </w:numPr>
        <w:tabs>
          <w:tab w:val="left" w:pos="993"/>
        </w:tabs>
        <w:spacing w:after="0" w:line="240" w:lineRule="auto"/>
        <w:ind w:left="709" w:hanging="425"/>
        <w:jc w:val="both"/>
        <w:rPr>
          <w:rFonts w:ascii="Bookman Old Style" w:hAnsi="Bookman Old Style"/>
          <w:lang w:val="es-ES"/>
        </w:rPr>
      </w:pPr>
      <w:r w:rsidRPr="00252E22">
        <w:rPr>
          <w:rFonts w:ascii="Bookman Old Style" w:hAnsi="Bookman Old Style"/>
          <w:lang w:val="es-ES"/>
        </w:rPr>
        <w:t xml:space="preserve">Que </w:t>
      </w:r>
      <w:r w:rsidR="00833C39">
        <w:rPr>
          <w:rFonts w:ascii="Bookman Old Style" w:hAnsi="Bookman Old Style"/>
          <w:lang w:val="es-ES"/>
        </w:rPr>
        <w:t>haya presentado la actualización de los datos del Registro Municipal señalado, en conformidad con lo que establece el artículo 194 del</w:t>
      </w:r>
      <w:r w:rsidR="00727646">
        <w:rPr>
          <w:rFonts w:ascii="Bookman Old Style" w:hAnsi="Bookman Old Style"/>
          <w:lang w:val="es-ES"/>
        </w:rPr>
        <w:t xml:space="preserve"> </w:t>
      </w:r>
      <w:r w:rsidR="00833C39" w:rsidRPr="00833C39">
        <w:rPr>
          <w:rFonts w:ascii="Bookman Old Style" w:hAnsi="Bookman Old Style"/>
          <w:u w:val="single"/>
          <w:lang w:val="es-ES"/>
        </w:rPr>
        <w:t xml:space="preserve">Reglamento </w:t>
      </w:r>
      <w:r w:rsidR="00727646">
        <w:rPr>
          <w:rFonts w:ascii="Bookman Old Style" w:hAnsi="Bookman Old Style"/>
          <w:u w:val="single"/>
          <w:lang w:val="es-ES"/>
        </w:rPr>
        <w:t>O</w:t>
      </w:r>
      <w:r w:rsidR="00833C39" w:rsidRPr="00833C39">
        <w:rPr>
          <w:rFonts w:ascii="Bookman Old Style" w:hAnsi="Bookman Old Style"/>
          <w:u w:val="single"/>
          <w:lang w:val="es-ES"/>
        </w:rPr>
        <w:t>rgánico Municipal</w:t>
      </w:r>
      <w:r w:rsidR="00727646">
        <w:rPr>
          <w:rFonts w:ascii="Bookman Old Style" w:hAnsi="Bookman Old Style"/>
          <w:lang w:val="es-ES"/>
        </w:rPr>
        <w:t xml:space="preserve"> </w:t>
      </w:r>
      <w:r w:rsidR="00833C39">
        <w:rPr>
          <w:rFonts w:ascii="Bookman Old Style" w:hAnsi="Bookman Old Style"/>
          <w:lang w:val="es-ES"/>
        </w:rPr>
        <w:t xml:space="preserve">(composición </w:t>
      </w:r>
      <w:r w:rsidR="00727646">
        <w:rPr>
          <w:rFonts w:ascii="Bookman Old Style" w:hAnsi="Bookman Old Style"/>
          <w:lang w:val="es-ES"/>
        </w:rPr>
        <w:t>Órga</w:t>
      </w:r>
      <w:r w:rsidR="00833C39">
        <w:rPr>
          <w:rFonts w:ascii="Bookman Old Style" w:hAnsi="Bookman Old Style"/>
          <w:lang w:val="es-ES"/>
        </w:rPr>
        <w:t>no</w:t>
      </w:r>
      <w:r w:rsidR="00727646">
        <w:rPr>
          <w:rFonts w:ascii="Bookman Old Style" w:hAnsi="Bookman Old Style"/>
          <w:lang w:val="es-ES"/>
        </w:rPr>
        <w:t>s</w:t>
      </w:r>
      <w:r w:rsidR="00833C39">
        <w:rPr>
          <w:rFonts w:ascii="Bookman Old Style" w:hAnsi="Bookman Old Style"/>
          <w:lang w:val="es-ES"/>
        </w:rPr>
        <w:t xml:space="preserve">, Junta Directiva, etc. </w:t>
      </w:r>
      <w:r w:rsidR="00727646">
        <w:rPr>
          <w:rFonts w:ascii="Bookman Old Style" w:hAnsi="Bookman Old Style"/>
          <w:lang w:val="es-ES"/>
        </w:rPr>
        <w:t>y</w:t>
      </w:r>
      <w:r w:rsidR="00833C39">
        <w:rPr>
          <w:rFonts w:ascii="Bookman Old Style" w:hAnsi="Bookman Old Style"/>
          <w:lang w:val="es-ES"/>
        </w:rPr>
        <w:t>, en especial, presupuesto y programa de actividades).</w:t>
      </w:r>
    </w:p>
    <w:p w:rsidR="00833C39" w:rsidRDefault="00727646" w:rsidP="003900CA">
      <w:pPr>
        <w:numPr>
          <w:ilvl w:val="0"/>
          <w:numId w:val="7"/>
        </w:numPr>
        <w:tabs>
          <w:tab w:val="left" w:pos="993"/>
        </w:tabs>
        <w:spacing w:after="0" w:line="240" w:lineRule="auto"/>
        <w:ind w:left="709" w:hanging="425"/>
        <w:jc w:val="both"/>
        <w:rPr>
          <w:rFonts w:ascii="Bookman Old Style" w:hAnsi="Bookman Old Style"/>
          <w:lang w:val="es-ES"/>
        </w:rPr>
      </w:pPr>
      <w:r>
        <w:rPr>
          <w:rFonts w:ascii="Bookman Old Style" w:hAnsi="Bookman Old Style"/>
          <w:lang w:val="es-ES"/>
        </w:rPr>
        <w:t>Que haya justificado las subvenciones anteriormente concedidas, el plazo de justificación de las cuales ya haya finalizado.</w:t>
      </w:r>
    </w:p>
    <w:p w:rsidR="00833C39" w:rsidRDefault="00727646" w:rsidP="003900CA">
      <w:pPr>
        <w:numPr>
          <w:ilvl w:val="0"/>
          <w:numId w:val="7"/>
        </w:numPr>
        <w:tabs>
          <w:tab w:val="left" w:pos="993"/>
        </w:tabs>
        <w:spacing w:after="0" w:line="240" w:lineRule="auto"/>
        <w:ind w:left="709" w:hanging="425"/>
        <w:jc w:val="both"/>
        <w:rPr>
          <w:rFonts w:ascii="Bookman Old Style" w:hAnsi="Bookman Old Style"/>
          <w:lang w:val="es-ES"/>
        </w:rPr>
      </w:pPr>
      <w:r>
        <w:rPr>
          <w:rFonts w:ascii="Bookman Old Style" w:hAnsi="Bookman Old Style"/>
          <w:lang w:val="es-ES"/>
        </w:rPr>
        <w:t>Tener un mínimo de 10 puntos, una vez aplicado el baremo específico de valoración.</w:t>
      </w:r>
    </w:p>
    <w:p w:rsidR="003D0656" w:rsidRDefault="00727646" w:rsidP="003900CA">
      <w:pPr>
        <w:numPr>
          <w:ilvl w:val="0"/>
          <w:numId w:val="7"/>
        </w:numPr>
        <w:tabs>
          <w:tab w:val="left" w:pos="993"/>
        </w:tabs>
        <w:spacing w:after="0" w:line="240" w:lineRule="auto"/>
        <w:ind w:left="709" w:hanging="425"/>
        <w:jc w:val="both"/>
        <w:rPr>
          <w:rFonts w:ascii="Bookman Old Style" w:hAnsi="Bookman Old Style"/>
          <w:lang w:val="es-ES"/>
        </w:rPr>
      </w:pPr>
      <w:r>
        <w:rPr>
          <w:rFonts w:ascii="Bookman Old Style" w:hAnsi="Bookman Old Style"/>
          <w:lang w:val="es-ES"/>
        </w:rPr>
        <w:t>Realizar un único proyecto por entidad solicitante para AMPLIA CULTURA 2022.</w:t>
      </w:r>
    </w:p>
    <w:p w:rsidR="00727646" w:rsidRDefault="00727646" w:rsidP="003900CA">
      <w:pPr>
        <w:numPr>
          <w:ilvl w:val="0"/>
          <w:numId w:val="7"/>
        </w:numPr>
        <w:tabs>
          <w:tab w:val="left" w:pos="993"/>
        </w:tabs>
        <w:spacing w:after="0" w:line="240" w:lineRule="auto"/>
        <w:ind w:left="709" w:hanging="425"/>
        <w:jc w:val="both"/>
        <w:rPr>
          <w:rFonts w:ascii="Bookman Old Style" w:hAnsi="Bookman Old Style"/>
          <w:lang w:val="es-ES"/>
        </w:rPr>
      </w:pPr>
      <w:r>
        <w:rPr>
          <w:rFonts w:ascii="Bookman Old Style" w:hAnsi="Bookman Old Style"/>
          <w:lang w:val="es-ES"/>
        </w:rPr>
        <w:t>Una vez presentada la solicitud no se admitirán cambios de titularidad del proyecto ni del contenido del mismo.</w:t>
      </w:r>
    </w:p>
    <w:p w:rsidR="00727646" w:rsidRPr="00252E22" w:rsidRDefault="00727646" w:rsidP="00727646">
      <w:pPr>
        <w:tabs>
          <w:tab w:val="left" w:pos="993"/>
        </w:tabs>
        <w:spacing w:after="0" w:line="240" w:lineRule="auto"/>
        <w:ind w:left="709"/>
        <w:jc w:val="both"/>
        <w:rPr>
          <w:rFonts w:ascii="Bookman Old Style" w:hAnsi="Bookman Old Style"/>
          <w:lang w:val="es-ES"/>
        </w:rPr>
      </w:pPr>
    </w:p>
    <w:p w:rsidR="003D0656" w:rsidRPr="00252E22" w:rsidRDefault="003D0656" w:rsidP="004B7DCF">
      <w:pPr>
        <w:pStyle w:val="Ttulo1"/>
        <w:ind w:hanging="1920"/>
        <w:contextualSpacing w:val="0"/>
        <w:rPr>
          <w:lang w:val="es-ES"/>
        </w:rPr>
      </w:pPr>
      <w:bookmarkStart w:id="13" w:name="_Toc23940870"/>
      <w:bookmarkStart w:id="14" w:name="_Toc64296079"/>
      <w:r w:rsidRPr="00252E22">
        <w:rPr>
          <w:lang w:val="es-ES"/>
        </w:rPr>
        <w:t>Sol</w:t>
      </w:r>
      <w:r w:rsidR="000D69AB">
        <w:rPr>
          <w:lang w:val="es-ES"/>
        </w:rPr>
        <w:t>icitudes</w:t>
      </w:r>
      <w:bookmarkEnd w:id="13"/>
      <w:r w:rsidR="003630EE" w:rsidRPr="00252E22">
        <w:rPr>
          <w:lang w:val="es-ES"/>
        </w:rPr>
        <w:t xml:space="preserve"> </w:t>
      </w:r>
      <w:r w:rsidR="000D69AB">
        <w:rPr>
          <w:lang w:val="es-ES"/>
        </w:rPr>
        <w:t xml:space="preserve">y lugares </w:t>
      </w:r>
      <w:r w:rsidR="003630EE" w:rsidRPr="00252E22">
        <w:rPr>
          <w:lang w:val="es-ES"/>
        </w:rPr>
        <w:t>de presentació</w:t>
      </w:r>
      <w:bookmarkEnd w:id="14"/>
      <w:r w:rsidR="000D69AB">
        <w:rPr>
          <w:lang w:val="es-ES"/>
        </w:rPr>
        <w:t>n</w:t>
      </w:r>
    </w:p>
    <w:p w:rsidR="003630EE" w:rsidRPr="00252E22" w:rsidRDefault="003630EE" w:rsidP="006E12E2">
      <w:pPr>
        <w:pStyle w:val="Ttulo2"/>
        <w:numPr>
          <w:ilvl w:val="0"/>
          <w:numId w:val="0"/>
        </w:numPr>
        <w:ind w:left="1134"/>
        <w:contextualSpacing w:val="0"/>
        <w:rPr>
          <w:lang w:val="es-ES"/>
        </w:rPr>
      </w:pPr>
      <w:bookmarkStart w:id="15" w:name="_Toc23940871"/>
    </w:p>
    <w:bookmarkEnd w:id="15"/>
    <w:p w:rsidR="000D69AB" w:rsidRDefault="000D69AB" w:rsidP="006E12E2">
      <w:pPr>
        <w:spacing w:after="0" w:line="240" w:lineRule="auto"/>
        <w:jc w:val="both"/>
        <w:rPr>
          <w:rFonts w:ascii="Bookman Old Style" w:hAnsi="Bookman Old Style"/>
          <w:b/>
          <w:u w:val="single"/>
          <w:lang w:val="es-ES"/>
        </w:rPr>
      </w:pPr>
      <w:r>
        <w:rPr>
          <w:rFonts w:ascii="Bookman Old Style" w:hAnsi="Bookman Old Style"/>
          <w:b/>
          <w:u w:val="single"/>
          <w:lang w:val="es-ES"/>
        </w:rPr>
        <w:t xml:space="preserve">Las entidades </w:t>
      </w:r>
      <w:r w:rsidRPr="000D69AB">
        <w:rPr>
          <w:rFonts w:ascii="Bookman Old Style" w:hAnsi="Bookman Old Style"/>
          <w:lang w:val="es-ES"/>
        </w:rPr>
        <w:t xml:space="preserve">deberán realizar la solicitud por </w:t>
      </w:r>
      <w:r>
        <w:rPr>
          <w:rFonts w:ascii="Bookman Old Style" w:hAnsi="Bookman Old Style"/>
          <w:b/>
          <w:u w:val="single"/>
          <w:lang w:val="es-ES"/>
        </w:rPr>
        <w:t>medios electrónicos en la sede electrónica del Ayuntamiento de Cornellà de Llobregat (instancia genérica telemática</w:t>
      </w:r>
    </w:p>
    <w:p w:rsidR="000D69AB" w:rsidRDefault="004B44CD" w:rsidP="006E12E2">
      <w:pPr>
        <w:spacing w:after="0" w:line="240" w:lineRule="auto"/>
        <w:jc w:val="both"/>
        <w:rPr>
          <w:rFonts w:ascii="Bookman Old Style" w:hAnsi="Bookman Old Style"/>
          <w:lang w:val="es-ES"/>
        </w:rPr>
      </w:pPr>
      <w:hyperlink r:id="rId9" w:history="1">
        <w:r w:rsidR="008A3361" w:rsidRPr="00252E22">
          <w:rPr>
            <w:rStyle w:val="Hipervnculo"/>
            <w:rFonts w:ascii="Bookman Old Style" w:hAnsi="Bookman Old Style"/>
            <w:b/>
            <w:i/>
            <w:iCs/>
            <w:color w:val="auto"/>
            <w:lang w:val="es-ES"/>
          </w:rPr>
          <w:t>https://seuelectronica.cornella.cat/portal/noEstatica.do?opc_id=119&amp;ent_id=1&amp;idioma=2</w:t>
        </w:r>
      </w:hyperlink>
      <w:r w:rsidR="006A1EB5" w:rsidRPr="00252E22">
        <w:rPr>
          <w:rStyle w:val="Hipervnculo"/>
          <w:rFonts w:ascii="Bookman Old Style" w:hAnsi="Bookman Old Style"/>
          <w:b/>
          <w:i/>
          <w:iCs/>
          <w:color w:val="auto"/>
          <w:lang w:val="es-ES"/>
        </w:rPr>
        <w:t>)</w:t>
      </w:r>
      <w:r w:rsidR="000D69AB" w:rsidRPr="000D69AB">
        <w:rPr>
          <w:rStyle w:val="Hipervnculo"/>
          <w:rFonts w:ascii="Bookman Old Style" w:hAnsi="Bookman Old Style"/>
          <w:iCs/>
          <w:color w:val="auto"/>
          <w:u w:val="none"/>
          <w:lang w:val="es-ES"/>
        </w:rPr>
        <w:t xml:space="preserve"> </w:t>
      </w:r>
      <w:r w:rsidR="00DA73B1" w:rsidRPr="00252E22">
        <w:rPr>
          <w:rFonts w:ascii="Bookman Old Style" w:hAnsi="Bookman Old Style"/>
          <w:lang w:val="es-ES"/>
        </w:rPr>
        <w:t xml:space="preserve">o en </w:t>
      </w:r>
      <w:r w:rsidR="000D69AB">
        <w:rPr>
          <w:rFonts w:ascii="Bookman Old Style" w:hAnsi="Bookman Old Style"/>
          <w:lang w:val="es-ES"/>
        </w:rPr>
        <w:t xml:space="preserve">cualquiera de los lugares previstos en el artículo 16.4 y de acuerdo con el artículo 14 de </w:t>
      </w:r>
      <w:r w:rsidR="000D69AB" w:rsidRPr="000D69AB">
        <w:rPr>
          <w:rFonts w:ascii="Bookman Old Style" w:hAnsi="Bookman Old Style"/>
          <w:u w:val="single"/>
          <w:lang w:val="es-ES"/>
        </w:rPr>
        <w:t>la Ley 39/2015, de 1 de octubre</w:t>
      </w:r>
      <w:r w:rsidR="000D69AB">
        <w:rPr>
          <w:rFonts w:ascii="Bookman Old Style" w:hAnsi="Bookman Old Style"/>
          <w:lang w:val="es-ES"/>
        </w:rPr>
        <w:t>, del procedimiento administrativo común de las administraciones públicas. Se deberá formalizar en los modelos normalizados cumplimentados íntegramente (</w:t>
      </w:r>
      <w:r w:rsidR="000D69AB" w:rsidRPr="000D69AB">
        <w:rPr>
          <w:rFonts w:ascii="Bookman Old Style" w:hAnsi="Bookman Old Style"/>
          <w:b/>
          <w:lang w:val="es-ES"/>
        </w:rPr>
        <w:t>Anexo núm. S-1</w:t>
      </w:r>
      <w:r w:rsidR="000D69AB">
        <w:rPr>
          <w:rFonts w:ascii="Bookman Old Style" w:hAnsi="Bookman Old Style"/>
          <w:lang w:val="es-ES"/>
        </w:rPr>
        <w:t xml:space="preserve"> y siguientes) y deberán reunir los requisitos establecidos en el artículo 66 de la </w:t>
      </w:r>
      <w:r w:rsidR="000D69AB" w:rsidRPr="000D69AB">
        <w:rPr>
          <w:rFonts w:ascii="Bookman Old Style" w:hAnsi="Bookman Old Style"/>
          <w:u w:val="single"/>
          <w:lang w:val="es-ES"/>
        </w:rPr>
        <w:t>Ley 39/2015, de 1 de octubre</w:t>
      </w:r>
      <w:r w:rsidR="000D69AB">
        <w:rPr>
          <w:rFonts w:ascii="Bookman Old Style" w:hAnsi="Bookman Old Style"/>
          <w:lang w:val="es-ES"/>
        </w:rPr>
        <w:t>, del Procedimiento Administrativo Común de las Administraciones Públicas.</w:t>
      </w:r>
    </w:p>
    <w:p w:rsidR="00C97018" w:rsidRPr="00252E22" w:rsidRDefault="00C97018" w:rsidP="006E12E2">
      <w:pPr>
        <w:spacing w:after="0" w:line="240" w:lineRule="auto"/>
        <w:jc w:val="both"/>
        <w:rPr>
          <w:rFonts w:ascii="Bookman Old Style" w:hAnsi="Bookman Old Style"/>
          <w:lang w:val="es-ES"/>
        </w:rPr>
      </w:pPr>
    </w:p>
    <w:p w:rsidR="007A592D" w:rsidRPr="00252E22" w:rsidRDefault="000D69AB" w:rsidP="006E12E2">
      <w:pPr>
        <w:spacing w:after="0" w:line="240" w:lineRule="auto"/>
        <w:jc w:val="both"/>
        <w:rPr>
          <w:rFonts w:ascii="Bookman Old Style" w:hAnsi="Bookman Old Style"/>
          <w:lang w:val="es-ES"/>
        </w:rPr>
      </w:pPr>
      <w:r>
        <w:rPr>
          <w:rFonts w:ascii="Bookman Old Style" w:hAnsi="Bookman Old Style"/>
          <w:lang w:val="es-ES"/>
        </w:rPr>
        <w:t xml:space="preserve">Los documentos y las Bases Reguladoras se podrán consultar y cumplimentar en la página web del Ayuntamiento de Cornellá de Llobregat: </w:t>
      </w:r>
      <w:hyperlink r:id="rId10" w:history="1">
        <w:r w:rsidR="005900B0" w:rsidRPr="00252E22">
          <w:rPr>
            <w:rStyle w:val="Hipervnculo"/>
            <w:rFonts w:ascii="Bookman Old Style" w:hAnsi="Bookman Old Style"/>
            <w:b/>
            <w:bCs/>
            <w:i/>
            <w:iCs/>
            <w:color w:val="auto"/>
            <w:lang w:val="es-ES"/>
          </w:rPr>
          <w:t>http://www.cornella.cat/</w:t>
        </w:r>
      </w:hyperlink>
      <w:r w:rsidR="007A592D" w:rsidRPr="00252E22">
        <w:rPr>
          <w:rFonts w:ascii="Bookman Old Style" w:hAnsi="Bookman Old Style"/>
          <w:lang w:val="es-ES"/>
        </w:rPr>
        <w:t>.</w:t>
      </w:r>
    </w:p>
    <w:p w:rsidR="00FD1755" w:rsidRPr="00252E22" w:rsidRDefault="00FD1755" w:rsidP="006E12E2">
      <w:pPr>
        <w:spacing w:after="0" w:line="240" w:lineRule="auto"/>
        <w:jc w:val="both"/>
        <w:rPr>
          <w:rFonts w:ascii="Bookman Old Style" w:hAnsi="Bookman Old Style"/>
          <w:lang w:val="es-ES"/>
        </w:rPr>
      </w:pPr>
    </w:p>
    <w:p w:rsidR="003D0656" w:rsidRPr="00252E22" w:rsidRDefault="000D69AB" w:rsidP="006E12E2">
      <w:pPr>
        <w:spacing w:after="0" w:line="240" w:lineRule="auto"/>
        <w:jc w:val="both"/>
        <w:rPr>
          <w:rFonts w:ascii="Bookman Old Style" w:hAnsi="Bookman Old Style"/>
          <w:lang w:val="es-ES"/>
        </w:rPr>
      </w:pPr>
      <w:r>
        <w:rPr>
          <w:rFonts w:ascii="Bookman Old Style" w:hAnsi="Bookman Old Style"/>
          <w:lang w:val="es-ES"/>
        </w:rPr>
        <w:t xml:space="preserve">A </w:t>
      </w:r>
      <w:r w:rsidR="003D0656" w:rsidRPr="00252E22">
        <w:rPr>
          <w:rFonts w:ascii="Bookman Old Style" w:hAnsi="Bookman Old Style"/>
          <w:lang w:val="es-ES"/>
        </w:rPr>
        <w:t>la sol</w:t>
      </w:r>
      <w:r>
        <w:rPr>
          <w:rFonts w:ascii="Bookman Old Style" w:hAnsi="Bookman Old Style"/>
          <w:lang w:val="es-ES"/>
        </w:rPr>
        <w:t>i</w:t>
      </w:r>
      <w:r w:rsidR="003D0656" w:rsidRPr="00252E22">
        <w:rPr>
          <w:rFonts w:ascii="Bookman Old Style" w:hAnsi="Bookman Old Style"/>
          <w:lang w:val="es-ES"/>
        </w:rPr>
        <w:t>citud de subvenció</w:t>
      </w:r>
      <w:r>
        <w:rPr>
          <w:rFonts w:ascii="Bookman Old Style" w:hAnsi="Bookman Old Style"/>
          <w:lang w:val="es-ES"/>
        </w:rPr>
        <w:t xml:space="preserve">n se deberá </w:t>
      </w:r>
      <w:r w:rsidR="003D0656" w:rsidRPr="00252E22">
        <w:rPr>
          <w:rFonts w:ascii="Bookman Old Style" w:hAnsi="Bookman Old Style"/>
          <w:lang w:val="es-ES"/>
        </w:rPr>
        <w:t>adjuntar la documentació</w:t>
      </w:r>
      <w:r>
        <w:rPr>
          <w:rFonts w:ascii="Bookman Old Style" w:hAnsi="Bookman Old Style"/>
          <w:lang w:val="es-ES"/>
        </w:rPr>
        <w:t>n</w:t>
      </w:r>
      <w:r w:rsidR="003D0656" w:rsidRPr="00252E22">
        <w:rPr>
          <w:rFonts w:ascii="Bookman Old Style" w:hAnsi="Bookman Old Style"/>
          <w:lang w:val="es-ES"/>
        </w:rPr>
        <w:t xml:space="preserve"> s</w:t>
      </w:r>
      <w:r>
        <w:rPr>
          <w:rFonts w:ascii="Bookman Old Style" w:hAnsi="Bookman Old Style"/>
          <w:lang w:val="es-ES"/>
        </w:rPr>
        <w:t>iguiente:</w:t>
      </w:r>
    </w:p>
    <w:p w:rsidR="00D26410" w:rsidRPr="00252E22" w:rsidRDefault="00D26410" w:rsidP="006E12E2">
      <w:pPr>
        <w:spacing w:after="0" w:line="240" w:lineRule="auto"/>
        <w:jc w:val="both"/>
        <w:rPr>
          <w:rFonts w:ascii="Bookman Old Style" w:hAnsi="Bookman Old Style"/>
          <w:lang w:val="es-ES"/>
        </w:rPr>
      </w:pPr>
    </w:p>
    <w:p w:rsidR="003352C7" w:rsidRPr="00252E22" w:rsidRDefault="003352C7" w:rsidP="003900CA">
      <w:pPr>
        <w:numPr>
          <w:ilvl w:val="0"/>
          <w:numId w:val="12"/>
        </w:numPr>
        <w:spacing w:after="0" w:line="240" w:lineRule="auto"/>
        <w:ind w:left="1276" w:hanging="283"/>
        <w:jc w:val="both"/>
        <w:rPr>
          <w:rFonts w:ascii="Bookman Old Style" w:hAnsi="Bookman Old Style"/>
          <w:lang w:val="es-ES"/>
        </w:rPr>
      </w:pPr>
      <w:r w:rsidRPr="00252E22">
        <w:rPr>
          <w:rFonts w:ascii="Bookman Old Style" w:hAnsi="Bookman Old Style"/>
          <w:b/>
          <w:lang w:val="es-ES"/>
        </w:rPr>
        <w:t>Fotoc</w:t>
      </w:r>
      <w:r w:rsidR="000D69AB">
        <w:rPr>
          <w:rFonts w:ascii="Bookman Old Style" w:hAnsi="Bookman Old Style"/>
          <w:b/>
          <w:lang w:val="es-ES"/>
        </w:rPr>
        <w:t>o</w:t>
      </w:r>
      <w:r w:rsidRPr="00252E22">
        <w:rPr>
          <w:rFonts w:ascii="Bookman Old Style" w:hAnsi="Bookman Old Style"/>
          <w:b/>
          <w:lang w:val="es-ES"/>
        </w:rPr>
        <w:t>pia del DNI/NIE</w:t>
      </w:r>
      <w:r w:rsidRPr="00252E22">
        <w:rPr>
          <w:rFonts w:ascii="Bookman Old Style" w:hAnsi="Bookman Old Style"/>
          <w:lang w:val="es-ES"/>
        </w:rPr>
        <w:t xml:space="preserve"> del representant</w:t>
      </w:r>
      <w:r w:rsidR="000D69AB">
        <w:rPr>
          <w:rFonts w:ascii="Bookman Old Style" w:hAnsi="Bookman Old Style"/>
          <w:lang w:val="es-ES"/>
        </w:rPr>
        <w:t>e</w:t>
      </w:r>
      <w:r w:rsidRPr="00252E22">
        <w:rPr>
          <w:rFonts w:ascii="Bookman Old Style" w:hAnsi="Bookman Old Style"/>
          <w:lang w:val="es-ES"/>
        </w:rPr>
        <w:t xml:space="preserve"> legal.</w:t>
      </w:r>
    </w:p>
    <w:p w:rsidR="003D0656" w:rsidRPr="00252E22" w:rsidRDefault="003D0656" w:rsidP="003900CA">
      <w:pPr>
        <w:numPr>
          <w:ilvl w:val="0"/>
          <w:numId w:val="12"/>
        </w:numPr>
        <w:tabs>
          <w:tab w:val="left" w:pos="1276"/>
        </w:tabs>
        <w:spacing w:after="0" w:line="240" w:lineRule="auto"/>
        <w:ind w:left="1276" w:hanging="283"/>
        <w:jc w:val="both"/>
        <w:rPr>
          <w:rFonts w:ascii="Bookman Old Style" w:hAnsi="Bookman Old Style"/>
          <w:lang w:val="es-ES"/>
        </w:rPr>
      </w:pPr>
      <w:r w:rsidRPr="00252E22">
        <w:rPr>
          <w:rFonts w:ascii="Bookman Old Style" w:hAnsi="Bookman Old Style"/>
          <w:b/>
          <w:lang w:val="es-ES"/>
        </w:rPr>
        <w:t>Fotoc</w:t>
      </w:r>
      <w:r w:rsidR="000D69AB">
        <w:rPr>
          <w:rFonts w:ascii="Bookman Old Style" w:hAnsi="Bookman Old Style"/>
          <w:b/>
          <w:lang w:val="es-ES"/>
        </w:rPr>
        <w:t>o</w:t>
      </w:r>
      <w:r w:rsidRPr="00252E22">
        <w:rPr>
          <w:rFonts w:ascii="Bookman Old Style" w:hAnsi="Bookman Old Style"/>
          <w:b/>
          <w:lang w:val="es-ES"/>
        </w:rPr>
        <w:t>pia del C</w:t>
      </w:r>
      <w:r w:rsidR="000D69AB">
        <w:rPr>
          <w:rFonts w:ascii="Bookman Old Style" w:hAnsi="Bookman Old Style"/>
          <w:b/>
          <w:lang w:val="es-ES"/>
        </w:rPr>
        <w:t>ó</w:t>
      </w:r>
      <w:r w:rsidRPr="00252E22">
        <w:rPr>
          <w:rFonts w:ascii="Bookman Old Style" w:hAnsi="Bookman Old Style"/>
          <w:b/>
          <w:lang w:val="es-ES"/>
        </w:rPr>
        <w:t>di</w:t>
      </w:r>
      <w:r w:rsidR="000D69AB">
        <w:rPr>
          <w:rFonts w:ascii="Bookman Old Style" w:hAnsi="Bookman Old Style"/>
          <w:b/>
          <w:lang w:val="es-ES"/>
        </w:rPr>
        <w:t>go</w:t>
      </w:r>
      <w:r w:rsidRPr="00252E22">
        <w:rPr>
          <w:rFonts w:ascii="Bookman Old Style" w:hAnsi="Bookman Old Style"/>
          <w:b/>
          <w:lang w:val="es-ES"/>
        </w:rPr>
        <w:t xml:space="preserve"> d</w:t>
      </w:r>
      <w:r w:rsidR="000D69AB">
        <w:rPr>
          <w:rFonts w:ascii="Bookman Old Style" w:hAnsi="Bookman Old Style"/>
          <w:b/>
          <w:lang w:val="es-ES"/>
        </w:rPr>
        <w:t xml:space="preserve">e </w:t>
      </w:r>
      <w:r w:rsidRPr="00252E22">
        <w:rPr>
          <w:rFonts w:ascii="Bookman Old Style" w:hAnsi="Bookman Old Style"/>
          <w:b/>
          <w:lang w:val="es-ES"/>
        </w:rPr>
        <w:t>Identificació</w:t>
      </w:r>
      <w:r w:rsidR="000D69AB">
        <w:rPr>
          <w:rFonts w:ascii="Bookman Old Style" w:hAnsi="Bookman Old Style"/>
          <w:b/>
          <w:lang w:val="es-ES"/>
        </w:rPr>
        <w:t>n</w:t>
      </w:r>
      <w:r w:rsidRPr="00252E22">
        <w:rPr>
          <w:rFonts w:ascii="Bookman Old Style" w:hAnsi="Bookman Old Style"/>
          <w:b/>
          <w:lang w:val="es-ES"/>
        </w:rPr>
        <w:t xml:space="preserve"> Fiscal (</w:t>
      </w:r>
      <w:r w:rsidR="00FB37B9" w:rsidRPr="00252E22">
        <w:rPr>
          <w:rFonts w:ascii="Bookman Old Style" w:hAnsi="Bookman Old Style"/>
          <w:b/>
          <w:lang w:val="es-ES"/>
        </w:rPr>
        <w:t>N</w:t>
      </w:r>
      <w:r w:rsidRPr="00252E22">
        <w:rPr>
          <w:rFonts w:ascii="Bookman Old Style" w:hAnsi="Bookman Old Style"/>
          <w:b/>
          <w:lang w:val="es-ES"/>
        </w:rPr>
        <w:t>IF)</w:t>
      </w:r>
      <w:r w:rsidRPr="00252E22">
        <w:rPr>
          <w:rFonts w:ascii="Bookman Old Style" w:hAnsi="Bookman Old Style"/>
          <w:lang w:val="es-ES"/>
        </w:rPr>
        <w:t xml:space="preserve"> de l</w:t>
      </w:r>
      <w:r w:rsidR="000D69AB">
        <w:rPr>
          <w:rFonts w:ascii="Bookman Old Style" w:hAnsi="Bookman Old Style"/>
          <w:lang w:val="es-ES"/>
        </w:rPr>
        <w:t xml:space="preserve">a </w:t>
      </w:r>
      <w:r w:rsidRPr="00252E22">
        <w:rPr>
          <w:rFonts w:ascii="Bookman Old Style" w:hAnsi="Bookman Old Style"/>
          <w:lang w:val="es-ES"/>
        </w:rPr>
        <w:t>enti</w:t>
      </w:r>
      <w:r w:rsidR="000D69AB">
        <w:rPr>
          <w:rFonts w:ascii="Bookman Old Style" w:hAnsi="Bookman Old Style"/>
          <w:lang w:val="es-ES"/>
        </w:rPr>
        <w:t>dad</w:t>
      </w:r>
      <w:r w:rsidRPr="00252E22">
        <w:rPr>
          <w:rFonts w:ascii="Bookman Old Style" w:hAnsi="Bookman Old Style"/>
          <w:lang w:val="es-ES"/>
        </w:rPr>
        <w:t xml:space="preserve"> peticion</w:t>
      </w:r>
      <w:r w:rsidR="000D69AB">
        <w:rPr>
          <w:rFonts w:ascii="Bookman Old Style" w:hAnsi="Bookman Old Style"/>
          <w:lang w:val="es-ES"/>
        </w:rPr>
        <w:t>a</w:t>
      </w:r>
      <w:r w:rsidRPr="00252E22">
        <w:rPr>
          <w:rFonts w:ascii="Bookman Old Style" w:hAnsi="Bookman Old Style"/>
          <w:lang w:val="es-ES"/>
        </w:rPr>
        <w:t>ria.</w:t>
      </w:r>
    </w:p>
    <w:p w:rsidR="003D0656" w:rsidRPr="00252E22" w:rsidRDefault="003D0656" w:rsidP="003900CA">
      <w:pPr>
        <w:numPr>
          <w:ilvl w:val="0"/>
          <w:numId w:val="12"/>
        </w:numPr>
        <w:tabs>
          <w:tab w:val="left" w:pos="1276"/>
        </w:tabs>
        <w:spacing w:after="0" w:line="240" w:lineRule="auto"/>
        <w:ind w:left="1276" w:hanging="283"/>
        <w:jc w:val="both"/>
        <w:rPr>
          <w:rFonts w:ascii="Bookman Old Style" w:hAnsi="Bookman Old Style"/>
          <w:lang w:val="es-ES"/>
        </w:rPr>
      </w:pPr>
      <w:r w:rsidRPr="00252E22">
        <w:rPr>
          <w:rFonts w:ascii="Bookman Old Style" w:hAnsi="Bookman Old Style"/>
          <w:lang w:val="es-ES"/>
        </w:rPr>
        <w:t>Fi</w:t>
      </w:r>
      <w:r w:rsidR="00D56FDC">
        <w:rPr>
          <w:rFonts w:ascii="Bookman Old Style" w:hAnsi="Bookman Old Style"/>
          <w:lang w:val="es-ES"/>
        </w:rPr>
        <w:t>ch</w:t>
      </w:r>
      <w:r w:rsidRPr="00252E22">
        <w:rPr>
          <w:rFonts w:ascii="Bookman Old Style" w:hAnsi="Bookman Old Style"/>
          <w:lang w:val="es-ES"/>
        </w:rPr>
        <w:t>a t</w:t>
      </w:r>
      <w:r w:rsidR="00D56FDC">
        <w:rPr>
          <w:rFonts w:ascii="Bookman Old Style" w:hAnsi="Bookman Old Style"/>
          <w:lang w:val="es-ES"/>
        </w:rPr>
        <w:t>é</w:t>
      </w:r>
      <w:r w:rsidRPr="00252E22">
        <w:rPr>
          <w:rFonts w:ascii="Bookman Old Style" w:hAnsi="Bookman Old Style"/>
          <w:lang w:val="es-ES"/>
        </w:rPr>
        <w:t>cnica del pro</w:t>
      </w:r>
      <w:r w:rsidR="00D56FDC">
        <w:rPr>
          <w:rFonts w:ascii="Bookman Old Style" w:hAnsi="Bookman Old Style"/>
          <w:lang w:val="es-ES"/>
        </w:rPr>
        <w:t>yecto para el cual se solicita la subvención</w:t>
      </w:r>
      <w:r w:rsidRPr="00252E22">
        <w:rPr>
          <w:rFonts w:ascii="Bookman Old Style" w:hAnsi="Bookman Old Style"/>
          <w:lang w:val="es-ES"/>
        </w:rPr>
        <w:t xml:space="preserve"> (</w:t>
      </w:r>
      <w:r w:rsidR="004C6761" w:rsidRPr="00252E22">
        <w:rPr>
          <w:lang w:val="es-ES"/>
        </w:rPr>
        <w:fldChar w:fldCharType="begin"/>
      </w:r>
      <w:r w:rsidR="004C6761" w:rsidRPr="00252E22">
        <w:rPr>
          <w:lang w:val="es-ES"/>
        </w:rPr>
        <w:instrText xml:space="preserve"> REF _Ref64297186 \h  \* MERGEFORMAT </w:instrText>
      </w:r>
      <w:r w:rsidR="004C6761" w:rsidRPr="00252E22">
        <w:rPr>
          <w:lang w:val="es-ES"/>
        </w:rPr>
      </w:r>
      <w:r w:rsidR="004C6761" w:rsidRPr="00252E22">
        <w:rPr>
          <w:lang w:val="es-ES"/>
        </w:rPr>
        <w:fldChar w:fldCharType="separate"/>
      </w:r>
      <w:r w:rsidR="00935060" w:rsidRPr="00252E22">
        <w:rPr>
          <w:rFonts w:ascii="Bookman Old Style" w:hAnsi="Bookman Old Style"/>
          <w:b/>
          <w:bCs/>
          <w:i/>
          <w:iCs/>
          <w:lang w:val="es-ES"/>
        </w:rPr>
        <w:t>Anex</w:t>
      </w:r>
      <w:r w:rsidR="00D56FDC">
        <w:rPr>
          <w:rFonts w:ascii="Bookman Old Style" w:hAnsi="Bookman Old Style"/>
          <w:b/>
          <w:bCs/>
          <w:i/>
          <w:iCs/>
          <w:lang w:val="es-ES"/>
        </w:rPr>
        <w:t>o</w:t>
      </w:r>
      <w:r w:rsidR="00935060" w:rsidRPr="00252E22">
        <w:rPr>
          <w:rFonts w:ascii="Bookman Old Style" w:hAnsi="Bookman Old Style"/>
          <w:b/>
          <w:bCs/>
          <w:i/>
          <w:iCs/>
          <w:lang w:val="es-ES"/>
        </w:rPr>
        <w:t xml:space="preserve"> núm. S-2</w:t>
      </w:r>
      <w:r w:rsidR="004C6761" w:rsidRPr="00252E22">
        <w:rPr>
          <w:lang w:val="es-ES"/>
        </w:rPr>
        <w:fldChar w:fldCharType="end"/>
      </w:r>
      <w:r w:rsidRPr="00252E22">
        <w:rPr>
          <w:rFonts w:ascii="Bookman Old Style" w:hAnsi="Bookman Old Style"/>
          <w:lang w:val="es-ES"/>
        </w:rPr>
        <w:t>).</w:t>
      </w:r>
    </w:p>
    <w:p w:rsidR="003D0656" w:rsidRPr="00252E22" w:rsidRDefault="003D0656" w:rsidP="003900CA">
      <w:pPr>
        <w:pStyle w:val="Prrafodelista"/>
        <w:numPr>
          <w:ilvl w:val="0"/>
          <w:numId w:val="12"/>
        </w:numPr>
        <w:spacing w:after="0" w:line="240" w:lineRule="auto"/>
        <w:ind w:left="1276" w:hanging="283"/>
        <w:contextualSpacing w:val="0"/>
        <w:jc w:val="both"/>
        <w:rPr>
          <w:rFonts w:ascii="Bookman Old Style" w:hAnsi="Bookman Old Style"/>
          <w:lang w:val="es-ES"/>
        </w:rPr>
      </w:pPr>
      <w:r w:rsidRPr="00252E22">
        <w:rPr>
          <w:rFonts w:ascii="Bookman Old Style" w:hAnsi="Bookman Old Style"/>
          <w:lang w:val="es-ES"/>
        </w:rPr>
        <w:t>Pres</w:t>
      </w:r>
      <w:r w:rsidR="00D56FDC">
        <w:rPr>
          <w:rFonts w:ascii="Bookman Old Style" w:hAnsi="Bookman Old Style"/>
          <w:lang w:val="es-ES"/>
        </w:rPr>
        <w:t>upuesto previsto para el proyecto para el que se solicita la subvención</w:t>
      </w:r>
      <w:r w:rsidRPr="00252E22">
        <w:rPr>
          <w:rFonts w:ascii="Bookman Old Style" w:hAnsi="Bookman Old Style"/>
          <w:lang w:val="es-ES"/>
        </w:rPr>
        <w:t xml:space="preserve"> (</w:t>
      </w:r>
      <w:r w:rsidR="004C6761" w:rsidRPr="00252E22">
        <w:rPr>
          <w:lang w:val="es-ES"/>
        </w:rPr>
        <w:fldChar w:fldCharType="begin"/>
      </w:r>
      <w:r w:rsidR="004C6761" w:rsidRPr="00252E22">
        <w:rPr>
          <w:lang w:val="es-ES"/>
        </w:rPr>
        <w:instrText xml:space="preserve"> REF _Ref64297231 \h  \* MERGEFORMAT </w:instrText>
      </w:r>
      <w:r w:rsidR="004C6761" w:rsidRPr="00252E22">
        <w:rPr>
          <w:lang w:val="es-ES"/>
        </w:rPr>
      </w:r>
      <w:r w:rsidR="004C6761" w:rsidRPr="00252E22">
        <w:rPr>
          <w:lang w:val="es-ES"/>
        </w:rPr>
        <w:fldChar w:fldCharType="separate"/>
      </w:r>
      <w:r w:rsidR="00935060" w:rsidRPr="00252E22">
        <w:rPr>
          <w:rFonts w:ascii="Bookman Old Style" w:hAnsi="Bookman Old Style"/>
          <w:b/>
          <w:bCs/>
          <w:i/>
          <w:iCs/>
          <w:lang w:val="es-ES"/>
        </w:rPr>
        <w:t>Anex</w:t>
      </w:r>
      <w:r w:rsidR="00D24FF0">
        <w:rPr>
          <w:rFonts w:ascii="Bookman Old Style" w:hAnsi="Bookman Old Style"/>
          <w:b/>
          <w:bCs/>
          <w:i/>
          <w:iCs/>
          <w:lang w:val="es-ES"/>
        </w:rPr>
        <w:t>o</w:t>
      </w:r>
      <w:r w:rsidR="00935060" w:rsidRPr="00252E22">
        <w:rPr>
          <w:rFonts w:ascii="Bookman Old Style" w:hAnsi="Bookman Old Style"/>
          <w:b/>
          <w:bCs/>
          <w:i/>
          <w:iCs/>
          <w:lang w:val="es-ES"/>
        </w:rPr>
        <w:t xml:space="preserve"> núm. S-3</w:t>
      </w:r>
      <w:r w:rsidR="004C6761" w:rsidRPr="00252E22">
        <w:rPr>
          <w:lang w:val="es-ES"/>
        </w:rPr>
        <w:fldChar w:fldCharType="end"/>
      </w:r>
      <w:r w:rsidRPr="00252E22">
        <w:rPr>
          <w:rFonts w:ascii="Bookman Old Style" w:hAnsi="Bookman Old Style"/>
          <w:lang w:val="es-ES"/>
        </w:rPr>
        <w:t>).</w:t>
      </w:r>
    </w:p>
    <w:p w:rsidR="003D0656" w:rsidRPr="00252E22" w:rsidRDefault="003D0656" w:rsidP="003900CA">
      <w:pPr>
        <w:numPr>
          <w:ilvl w:val="0"/>
          <w:numId w:val="12"/>
        </w:numPr>
        <w:tabs>
          <w:tab w:val="left" w:pos="1276"/>
        </w:tabs>
        <w:spacing w:after="0" w:line="240" w:lineRule="auto"/>
        <w:ind w:left="1276" w:hanging="283"/>
        <w:jc w:val="both"/>
        <w:rPr>
          <w:rFonts w:ascii="Bookman Old Style" w:hAnsi="Bookman Old Style"/>
          <w:lang w:val="es-ES"/>
        </w:rPr>
      </w:pPr>
      <w:r w:rsidRPr="00252E22">
        <w:rPr>
          <w:rFonts w:ascii="Bookman Old Style" w:hAnsi="Bookman Old Style"/>
          <w:lang w:val="es-ES"/>
        </w:rPr>
        <w:t>C</w:t>
      </w:r>
      <w:r w:rsidR="00D24FF0">
        <w:rPr>
          <w:rFonts w:ascii="Bookman Old Style" w:hAnsi="Bookman Old Style"/>
          <w:lang w:val="es-ES"/>
        </w:rPr>
        <w:t>umplimiento de las obligaciones fiscales y con la Seguridad Social. Si se deniega de forma expresa al Ayuntamiento la autorización para obtener de forma directa la acreditación, deberá aportar una de las opciones siguientes:</w:t>
      </w:r>
      <w:r w:rsidRPr="00252E22">
        <w:rPr>
          <w:rFonts w:ascii="Bookman Old Style" w:hAnsi="Bookman Old Style"/>
          <w:lang w:val="es-ES"/>
        </w:rPr>
        <w:t xml:space="preserve"> </w:t>
      </w:r>
    </w:p>
    <w:p w:rsidR="00D24FF0" w:rsidRDefault="003D0656" w:rsidP="003900CA">
      <w:pPr>
        <w:numPr>
          <w:ilvl w:val="5"/>
          <w:numId w:val="8"/>
        </w:numPr>
        <w:spacing w:after="0" w:line="240" w:lineRule="auto"/>
        <w:ind w:left="1843" w:hanging="283"/>
        <w:jc w:val="both"/>
        <w:rPr>
          <w:rFonts w:ascii="Bookman Old Style" w:hAnsi="Bookman Old Style"/>
          <w:lang w:val="es-ES"/>
        </w:rPr>
      </w:pPr>
      <w:r w:rsidRPr="00252E22">
        <w:rPr>
          <w:rFonts w:ascii="Bookman Old Style" w:hAnsi="Bookman Old Style"/>
          <w:lang w:val="es-ES"/>
        </w:rPr>
        <w:t>L</w:t>
      </w:r>
      <w:r w:rsidR="00D24FF0">
        <w:rPr>
          <w:rFonts w:ascii="Bookman Old Style" w:hAnsi="Bookman Old Style"/>
          <w:lang w:val="es-ES"/>
        </w:rPr>
        <w:t xml:space="preserve">as certificaciones correspondientes expedidas por la Agencia Estatal de la Administración Tributaria y por la Tesorería General de la Seguridad </w:t>
      </w:r>
      <w:r w:rsidR="00D24FF0">
        <w:rPr>
          <w:rFonts w:ascii="Bookman Old Style" w:hAnsi="Bookman Old Style"/>
          <w:lang w:val="es-ES"/>
        </w:rPr>
        <w:lastRenderedPageBreak/>
        <w:t xml:space="preserve">Social, </w:t>
      </w:r>
      <w:r w:rsidR="00BB5DDE">
        <w:rPr>
          <w:rFonts w:ascii="Bookman Old Style" w:hAnsi="Bookman Old Style"/>
          <w:lang w:val="es-ES"/>
        </w:rPr>
        <w:t>cuando tenga obligación de tributar y la subvención solicitada sea de un importe superior a 3.000 euros.</w:t>
      </w:r>
    </w:p>
    <w:p w:rsidR="00BB5DDE" w:rsidRDefault="00BB5DDE" w:rsidP="003900CA">
      <w:pPr>
        <w:numPr>
          <w:ilvl w:val="5"/>
          <w:numId w:val="8"/>
        </w:numPr>
        <w:spacing w:after="0" w:line="240" w:lineRule="auto"/>
        <w:ind w:left="1843" w:hanging="283"/>
        <w:jc w:val="both"/>
        <w:rPr>
          <w:rFonts w:ascii="Bookman Old Style" w:hAnsi="Bookman Old Style"/>
          <w:lang w:val="es-ES"/>
        </w:rPr>
      </w:pPr>
      <w:r>
        <w:rPr>
          <w:rFonts w:ascii="Bookman Old Style" w:hAnsi="Bookman Old Style"/>
          <w:lang w:val="es-ES"/>
        </w:rPr>
        <w:t>Cuando no esté obligada a tributar a Haciend</w:t>
      </w:r>
      <w:r w:rsidR="00DD7543">
        <w:rPr>
          <w:rFonts w:ascii="Bookman Old Style" w:hAnsi="Bookman Old Style"/>
          <w:lang w:val="es-ES"/>
        </w:rPr>
        <w:t>a ni</w:t>
      </w:r>
      <w:r>
        <w:rPr>
          <w:rFonts w:ascii="Bookman Old Style" w:hAnsi="Bookman Old Style"/>
          <w:lang w:val="es-ES"/>
        </w:rPr>
        <w:t xml:space="preserve"> cotizar a la Seguridad Social podrá presentar declaración manifestando esta circunstancia </w:t>
      </w:r>
      <w:r w:rsidRPr="00BB5DDE">
        <w:rPr>
          <w:rFonts w:ascii="Bookman Old Style" w:hAnsi="Bookman Old Style"/>
          <w:b/>
          <w:lang w:val="es-ES"/>
        </w:rPr>
        <w:t>(Anexo</w:t>
      </w:r>
      <w:r>
        <w:rPr>
          <w:rFonts w:ascii="Bookman Old Style" w:hAnsi="Bookman Old Style"/>
          <w:b/>
          <w:lang w:val="es-ES"/>
        </w:rPr>
        <w:t xml:space="preserve"> núm.</w:t>
      </w:r>
      <w:r w:rsidRPr="00BB5DDE">
        <w:rPr>
          <w:rFonts w:ascii="Bookman Old Style" w:hAnsi="Bookman Old Style"/>
          <w:b/>
          <w:lang w:val="es-ES"/>
        </w:rPr>
        <w:t xml:space="preserve"> S-4).</w:t>
      </w:r>
    </w:p>
    <w:p w:rsidR="00BB5DDE" w:rsidRDefault="00BB5DDE" w:rsidP="003900CA">
      <w:pPr>
        <w:numPr>
          <w:ilvl w:val="5"/>
          <w:numId w:val="8"/>
        </w:numPr>
        <w:tabs>
          <w:tab w:val="left" w:pos="1843"/>
        </w:tabs>
        <w:spacing w:after="0" w:line="240" w:lineRule="auto"/>
        <w:ind w:left="1843" w:hanging="283"/>
        <w:jc w:val="both"/>
        <w:rPr>
          <w:rFonts w:ascii="Bookman Old Style" w:hAnsi="Bookman Old Style"/>
          <w:lang w:val="es-ES"/>
        </w:rPr>
      </w:pPr>
      <w:r>
        <w:rPr>
          <w:rFonts w:ascii="Bookman Old Style" w:hAnsi="Bookman Old Style"/>
          <w:lang w:val="es-ES"/>
        </w:rPr>
        <w:t>Cuando tenga la obligación de tributar a Hacienda y a cotizar a la Seguridad Social y la subvención solicitada no supere el importe de 3.000 euros, podrá presentar declaración manifestando esta circunstancia (</w:t>
      </w:r>
      <w:r w:rsidRPr="00BB5DDE">
        <w:rPr>
          <w:rFonts w:ascii="Bookman Old Style" w:hAnsi="Bookman Old Style"/>
          <w:b/>
          <w:lang w:val="es-ES"/>
        </w:rPr>
        <w:t>Anexo S-4)</w:t>
      </w:r>
    </w:p>
    <w:p w:rsidR="00BB5DDE" w:rsidRDefault="003D0656" w:rsidP="006A1EB5">
      <w:pPr>
        <w:spacing w:after="0" w:line="240" w:lineRule="auto"/>
        <w:ind w:left="1276"/>
        <w:jc w:val="both"/>
        <w:rPr>
          <w:rFonts w:ascii="Bookman Old Style" w:hAnsi="Bookman Old Style"/>
          <w:lang w:val="es-ES"/>
        </w:rPr>
      </w:pPr>
      <w:r w:rsidRPr="00252E22">
        <w:rPr>
          <w:rFonts w:ascii="Bookman Old Style" w:hAnsi="Bookman Old Style"/>
          <w:lang w:val="es-ES"/>
        </w:rPr>
        <w:t xml:space="preserve">En </w:t>
      </w:r>
      <w:r w:rsidR="00BB5DDE">
        <w:rPr>
          <w:rFonts w:ascii="Bookman Old Style" w:hAnsi="Bookman Old Style"/>
          <w:lang w:val="es-ES"/>
        </w:rPr>
        <w:t>cualquier caso, los beneficiarios podrán aportar directamente las certificaciones correspondientes expedidas por la Agencia Estatal de la Administración Tributaria y por la Tesorería General de la Seguridad Social.</w:t>
      </w:r>
    </w:p>
    <w:p w:rsidR="00BB5DDE" w:rsidRDefault="003D0656" w:rsidP="003900CA">
      <w:pPr>
        <w:numPr>
          <w:ilvl w:val="0"/>
          <w:numId w:val="12"/>
        </w:numPr>
        <w:spacing w:after="0" w:line="240" w:lineRule="auto"/>
        <w:ind w:left="1276" w:hanging="283"/>
        <w:jc w:val="both"/>
        <w:rPr>
          <w:rFonts w:ascii="Bookman Old Style" w:hAnsi="Bookman Old Style"/>
          <w:lang w:val="es-ES"/>
        </w:rPr>
      </w:pPr>
      <w:r w:rsidRPr="00252E22">
        <w:rPr>
          <w:rFonts w:ascii="Bookman Old Style" w:hAnsi="Bookman Old Style"/>
          <w:lang w:val="es-ES"/>
        </w:rPr>
        <w:t>Certifica</w:t>
      </w:r>
      <w:r w:rsidR="00BB5DDE">
        <w:rPr>
          <w:rFonts w:ascii="Bookman Old Style" w:hAnsi="Bookman Old Style"/>
          <w:lang w:val="es-ES"/>
        </w:rPr>
        <w:t>do del Ayuntamiento de Cornellá de Llobregat conforme está al corriente del pago de todas las obligaciones respecto a éste. La acreditación de encontrarse al corriente de sus obligaciones fiscales y con el Ayuntamiento se sustituirá por su comprobación por parte de la Tesorería Municipal que lo comunicará al órgano instructor.</w:t>
      </w:r>
    </w:p>
    <w:p w:rsidR="003D0656" w:rsidRPr="00252E22" w:rsidRDefault="003D0656" w:rsidP="003900CA">
      <w:pPr>
        <w:numPr>
          <w:ilvl w:val="0"/>
          <w:numId w:val="12"/>
        </w:numPr>
        <w:tabs>
          <w:tab w:val="left" w:pos="1276"/>
        </w:tabs>
        <w:spacing w:after="0" w:line="240" w:lineRule="auto"/>
        <w:ind w:left="1276" w:hanging="283"/>
        <w:jc w:val="both"/>
        <w:rPr>
          <w:rFonts w:ascii="Bookman Old Style" w:hAnsi="Bookman Old Style"/>
          <w:lang w:val="es-ES"/>
        </w:rPr>
      </w:pPr>
      <w:r w:rsidRPr="00252E22">
        <w:rPr>
          <w:rFonts w:ascii="Bookman Old Style" w:hAnsi="Bookman Old Style"/>
          <w:lang w:val="es-ES"/>
        </w:rPr>
        <w:t>Solicitud de transfer</w:t>
      </w:r>
      <w:r w:rsidR="00BB5DDE">
        <w:rPr>
          <w:rFonts w:ascii="Bookman Old Style" w:hAnsi="Bookman Old Style"/>
          <w:lang w:val="es-ES"/>
        </w:rPr>
        <w:t>e</w:t>
      </w:r>
      <w:r w:rsidRPr="00252E22">
        <w:rPr>
          <w:rFonts w:ascii="Bookman Old Style" w:hAnsi="Bookman Old Style"/>
          <w:lang w:val="es-ES"/>
        </w:rPr>
        <w:t>ncia banc</w:t>
      </w:r>
      <w:r w:rsidR="00BB5DDE">
        <w:rPr>
          <w:rFonts w:ascii="Bookman Old Style" w:hAnsi="Bookman Old Style"/>
          <w:lang w:val="es-ES"/>
        </w:rPr>
        <w:t>a</w:t>
      </w:r>
      <w:r w:rsidRPr="00252E22">
        <w:rPr>
          <w:rFonts w:ascii="Bookman Old Style" w:hAnsi="Bookman Old Style"/>
          <w:lang w:val="es-ES"/>
        </w:rPr>
        <w:t>ria.</w:t>
      </w:r>
      <w:r w:rsidR="00BB5DDE">
        <w:rPr>
          <w:rFonts w:ascii="Bookman Old Style" w:hAnsi="Bookman Old Style"/>
          <w:lang w:val="es-ES"/>
        </w:rPr>
        <w:t xml:space="preserve"> Ésta</w:t>
      </w:r>
      <w:r w:rsidRPr="00252E22">
        <w:rPr>
          <w:rFonts w:ascii="Bookman Old Style" w:hAnsi="Bookman Old Style"/>
          <w:lang w:val="es-ES"/>
        </w:rPr>
        <w:t xml:space="preserve"> no ser</w:t>
      </w:r>
      <w:r w:rsidR="00BB5DDE">
        <w:rPr>
          <w:rFonts w:ascii="Bookman Old Style" w:hAnsi="Bookman Old Style"/>
          <w:lang w:val="es-ES"/>
        </w:rPr>
        <w:t>á</w:t>
      </w:r>
      <w:r w:rsidRPr="00252E22">
        <w:rPr>
          <w:rFonts w:ascii="Bookman Old Style" w:hAnsi="Bookman Old Style"/>
          <w:lang w:val="es-ES"/>
        </w:rPr>
        <w:t xml:space="preserve"> neces</w:t>
      </w:r>
      <w:r w:rsidR="00BB5DDE">
        <w:rPr>
          <w:rFonts w:ascii="Bookman Old Style" w:hAnsi="Bookman Old Style"/>
          <w:lang w:val="es-ES"/>
        </w:rPr>
        <w:t>a</w:t>
      </w:r>
      <w:r w:rsidRPr="00252E22">
        <w:rPr>
          <w:rFonts w:ascii="Bookman Old Style" w:hAnsi="Bookman Old Style"/>
          <w:lang w:val="es-ES"/>
        </w:rPr>
        <w:t xml:space="preserve">ria </w:t>
      </w:r>
      <w:r w:rsidR="00BB5DDE">
        <w:rPr>
          <w:rFonts w:ascii="Bookman Old Style" w:hAnsi="Bookman Old Style"/>
          <w:lang w:val="es-ES"/>
        </w:rPr>
        <w:t xml:space="preserve">cuando la entidad </w:t>
      </w:r>
      <w:r w:rsidR="00DD7543">
        <w:rPr>
          <w:rFonts w:ascii="Bookman Old Style" w:hAnsi="Bookman Old Style"/>
          <w:lang w:val="es-ES"/>
        </w:rPr>
        <w:t>ya tenga domiciliado el ingreso de otras subvenciones</w:t>
      </w:r>
      <w:r w:rsidRPr="00252E22">
        <w:rPr>
          <w:rFonts w:ascii="Bookman Old Style" w:hAnsi="Bookman Old Style"/>
          <w:lang w:val="es-ES"/>
        </w:rPr>
        <w:t xml:space="preserve"> (</w:t>
      </w:r>
      <w:r w:rsidR="004C6761" w:rsidRPr="00252E22">
        <w:rPr>
          <w:lang w:val="es-ES"/>
        </w:rPr>
        <w:fldChar w:fldCharType="begin"/>
      </w:r>
      <w:r w:rsidR="004C6761" w:rsidRPr="00252E22">
        <w:rPr>
          <w:lang w:val="es-ES"/>
        </w:rPr>
        <w:instrText xml:space="preserve"> REF _Ref64297336 \h  \* MERGEFORMAT </w:instrText>
      </w:r>
      <w:r w:rsidR="004C6761" w:rsidRPr="00252E22">
        <w:rPr>
          <w:lang w:val="es-ES"/>
        </w:rPr>
      </w:r>
      <w:r w:rsidR="004C6761" w:rsidRPr="00252E22">
        <w:rPr>
          <w:lang w:val="es-ES"/>
        </w:rPr>
        <w:fldChar w:fldCharType="separate"/>
      </w:r>
      <w:r w:rsidR="00935060" w:rsidRPr="00252E22">
        <w:rPr>
          <w:rFonts w:ascii="Bookman Old Style" w:hAnsi="Bookman Old Style"/>
          <w:b/>
          <w:bCs/>
          <w:i/>
          <w:iCs/>
          <w:lang w:val="es-ES"/>
        </w:rPr>
        <w:t>An</w:t>
      </w:r>
      <w:r w:rsidR="00DD7543">
        <w:rPr>
          <w:rFonts w:ascii="Bookman Old Style" w:hAnsi="Bookman Old Style"/>
          <w:b/>
          <w:bCs/>
          <w:i/>
          <w:iCs/>
          <w:lang w:val="es-ES"/>
        </w:rPr>
        <w:t>e</w:t>
      </w:r>
      <w:r w:rsidR="00935060" w:rsidRPr="00252E22">
        <w:rPr>
          <w:rFonts w:ascii="Bookman Old Style" w:hAnsi="Bookman Old Style"/>
          <w:b/>
          <w:bCs/>
          <w:i/>
          <w:iCs/>
          <w:lang w:val="es-ES"/>
        </w:rPr>
        <w:t>x</w:t>
      </w:r>
      <w:r w:rsidR="00DD7543">
        <w:rPr>
          <w:rFonts w:ascii="Bookman Old Style" w:hAnsi="Bookman Old Style"/>
          <w:b/>
          <w:bCs/>
          <w:i/>
          <w:iCs/>
          <w:lang w:val="es-ES"/>
        </w:rPr>
        <w:t>o</w:t>
      </w:r>
      <w:r w:rsidR="00935060" w:rsidRPr="00252E22">
        <w:rPr>
          <w:rFonts w:ascii="Bookman Old Style" w:hAnsi="Bookman Old Style"/>
          <w:b/>
          <w:bCs/>
          <w:i/>
          <w:iCs/>
          <w:lang w:val="es-ES"/>
        </w:rPr>
        <w:t xml:space="preserve"> núm. S-5</w:t>
      </w:r>
      <w:r w:rsidR="004C6761" w:rsidRPr="00252E22">
        <w:rPr>
          <w:lang w:val="es-ES"/>
        </w:rPr>
        <w:fldChar w:fldCharType="end"/>
      </w:r>
      <w:r w:rsidRPr="00252E22">
        <w:rPr>
          <w:rFonts w:ascii="Bookman Old Style" w:hAnsi="Bookman Old Style"/>
          <w:lang w:val="es-ES"/>
        </w:rPr>
        <w:t>).</w:t>
      </w:r>
    </w:p>
    <w:p w:rsidR="00CB7962" w:rsidRPr="00252E22" w:rsidRDefault="00CB7962" w:rsidP="006E12E2">
      <w:pPr>
        <w:tabs>
          <w:tab w:val="left" w:pos="1560"/>
        </w:tabs>
        <w:spacing w:after="0" w:line="240" w:lineRule="auto"/>
        <w:jc w:val="both"/>
        <w:rPr>
          <w:rFonts w:ascii="Bookman Old Style" w:hAnsi="Bookman Old Style"/>
          <w:lang w:val="es-ES"/>
        </w:rPr>
      </w:pPr>
    </w:p>
    <w:p w:rsidR="00595254" w:rsidRDefault="003D0656" w:rsidP="006E12E2">
      <w:pPr>
        <w:spacing w:after="0" w:line="240" w:lineRule="auto"/>
        <w:jc w:val="both"/>
        <w:rPr>
          <w:rFonts w:ascii="Bookman Old Style" w:hAnsi="Bookman Old Style"/>
          <w:lang w:val="es-ES"/>
        </w:rPr>
      </w:pPr>
      <w:r w:rsidRPr="00252E22">
        <w:rPr>
          <w:rFonts w:ascii="Bookman Old Style" w:hAnsi="Bookman Old Style"/>
          <w:lang w:val="es-ES"/>
        </w:rPr>
        <w:t>La presentació</w:t>
      </w:r>
      <w:r w:rsidR="00DD7543">
        <w:rPr>
          <w:rFonts w:ascii="Bookman Old Style" w:hAnsi="Bookman Old Style"/>
          <w:lang w:val="es-ES"/>
        </w:rPr>
        <w:t xml:space="preserve">n de los documentos y modelos detallados será </w:t>
      </w:r>
      <w:r w:rsidR="00DD7543" w:rsidRPr="00DD7543">
        <w:rPr>
          <w:rFonts w:ascii="Bookman Old Style" w:hAnsi="Bookman Old Style"/>
          <w:b/>
          <w:lang w:val="es-ES"/>
        </w:rPr>
        <w:t>condición necesaria</w:t>
      </w:r>
      <w:r w:rsidR="00DD7543">
        <w:rPr>
          <w:rFonts w:ascii="Bookman Old Style" w:hAnsi="Bookman Old Style"/>
          <w:lang w:val="es-ES"/>
        </w:rPr>
        <w:t xml:space="preserve"> para la tramitación de la solicitud. Los documentos y anexos utilizados para la solicitud y la justificación deberán de ser los aprobados en estas bases y no se podrán modificar.</w:t>
      </w:r>
      <w:r w:rsidRPr="00252E22">
        <w:rPr>
          <w:rFonts w:ascii="Bookman Old Style" w:hAnsi="Bookman Old Style"/>
          <w:lang w:val="es-ES"/>
        </w:rPr>
        <w:t xml:space="preserve"> </w:t>
      </w:r>
    </w:p>
    <w:p w:rsidR="00DD7543" w:rsidRPr="00252E22" w:rsidRDefault="00DD7543" w:rsidP="006E12E2">
      <w:pPr>
        <w:spacing w:after="0" w:line="240" w:lineRule="auto"/>
        <w:jc w:val="both"/>
        <w:rPr>
          <w:rFonts w:ascii="Bookman Old Style" w:hAnsi="Bookman Old Style"/>
          <w:lang w:val="es-ES"/>
        </w:rPr>
      </w:pPr>
    </w:p>
    <w:p w:rsidR="003D0656" w:rsidRPr="00252E22" w:rsidRDefault="00DD7543" w:rsidP="004B7DCF">
      <w:pPr>
        <w:pStyle w:val="Ttulo1"/>
        <w:ind w:hanging="1920"/>
        <w:contextualSpacing w:val="0"/>
        <w:rPr>
          <w:lang w:val="es-ES"/>
        </w:rPr>
      </w:pPr>
      <w:bookmarkStart w:id="16" w:name="_Toc23940879"/>
      <w:bookmarkStart w:id="17" w:name="_Toc64296080"/>
      <w:r>
        <w:rPr>
          <w:lang w:val="es-ES"/>
        </w:rPr>
        <w:t xml:space="preserve">Plazo </w:t>
      </w:r>
      <w:r w:rsidR="003D0656" w:rsidRPr="00252E22">
        <w:rPr>
          <w:lang w:val="es-ES"/>
        </w:rPr>
        <w:t>de presentació</w:t>
      </w:r>
      <w:bookmarkEnd w:id="16"/>
      <w:bookmarkEnd w:id="17"/>
      <w:r>
        <w:rPr>
          <w:lang w:val="es-ES"/>
        </w:rPr>
        <w:t>n</w:t>
      </w:r>
    </w:p>
    <w:p w:rsidR="003D0656" w:rsidRPr="00252E22" w:rsidRDefault="003D0656" w:rsidP="006E12E2">
      <w:pPr>
        <w:spacing w:after="0" w:line="240" w:lineRule="auto"/>
        <w:jc w:val="both"/>
        <w:rPr>
          <w:rFonts w:ascii="Bookman Old Style" w:hAnsi="Bookman Old Style"/>
          <w:lang w:val="es-ES"/>
        </w:rPr>
      </w:pPr>
    </w:p>
    <w:p w:rsidR="00DD7543" w:rsidRDefault="003D0656" w:rsidP="006E12E2">
      <w:pPr>
        <w:spacing w:after="0" w:line="240" w:lineRule="auto"/>
        <w:jc w:val="both"/>
        <w:rPr>
          <w:rFonts w:ascii="Bookman Old Style" w:hAnsi="Bookman Old Style"/>
          <w:lang w:val="es-ES"/>
        </w:rPr>
      </w:pPr>
      <w:r w:rsidRPr="00252E22">
        <w:rPr>
          <w:rFonts w:ascii="Bookman Old Style" w:hAnsi="Bookman Old Style"/>
          <w:lang w:val="es-ES"/>
        </w:rPr>
        <w:t xml:space="preserve">El </w:t>
      </w:r>
      <w:r w:rsidR="00DD7543">
        <w:rPr>
          <w:rFonts w:ascii="Bookman Old Style" w:hAnsi="Bookman Old Style"/>
          <w:lang w:val="es-ES"/>
        </w:rPr>
        <w:t xml:space="preserve">plazo de presentación de las solicitudes, en única convocatoria para cada ejercicio, será de 20 días hábiles a contar desde el siguiente a la publicación del extracto de la convocatoria en el </w:t>
      </w:r>
      <w:r w:rsidR="00DD7543" w:rsidRPr="00DD7543">
        <w:rPr>
          <w:rFonts w:ascii="Bookman Old Style" w:hAnsi="Bookman Old Style"/>
          <w:u w:val="single"/>
          <w:lang w:val="es-ES"/>
        </w:rPr>
        <w:t>DOGC</w:t>
      </w:r>
      <w:r w:rsidR="00DD7543">
        <w:rPr>
          <w:rFonts w:ascii="Bookman Old Style" w:hAnsi="Bookman Old Style"/>
          <w:lang w:val="es-ES"/>
        </w:rPr>
        <w:t>.</w:t>
      </w:r>
    </w:p>
    <w:p w:rsidR="00DD7543" w:rsidRDefault="00DD7543" w:rsidP="006E12E2">
      <w:pPr>
        <w:spacing w:after="0" w:line="240" w:lineRule="auto"/>
        <w:jc w:val="both"/>
        <w:rPr>
          <w:rFonts w:ascii="Bookman Old Style" w:hAnsi="Bookman Old Style"/>
          <w:lang w:val="es-ES"/>
        </w:rPr>
      </w:pPr>
    </w:p>
    <w:p w:rsidR="003D0656" w:rsidRPr="00252E22" w:rsidRDefault="003D0656" w:rsidP="004B7DCF">
      <w:pPr>
        <w:pStyle w:val="Ttulo1"/>
        <w:ind w:hanging="1920"/>
        <w:contextualSpacing w:val="0"/>
        <w:rPr>
          <w:lang w:val="es-ES"/>
        </w:rPr>
      </w:pPr>
      <w:bookmarkStart w:id="18" w:name="_Toc23940880"/>
      <w:bookmarkStart w:id="19" w:name="_Toc64296081"/>
      <w:r w:rsidRPr="00252E22">
        <w:rPr>
          <w:lang w:val="es-ES"/>
        </w:rPr>
        <w:t>Rectificació</w:t>
      </w:r>
      <w:r w:rsidR="00DD7543">
        <w:rPr>
          <w:lang w:val="es-ES"/>
        </w:rPr>
        <w:t>n</w:t>
      </w:r>
      <w:r w:rsidRPr="00252E22">
        <w:rPr>
          <w:lang w:val="es-ES"/>
        </w:rPr>
        <w:t xml:space="preserve"> de defect</w:t>
      </w:r>
      <w:r w:rsidR="00DD7543">
        <w:rPr>
          <w:lang w:val="es-ES"/>
        </w:rPr>
        <w:t>o</w:t>
      </w:r>
      <w:r w:rsidRPr="00252E22">
        <w:rPr>
          <w:lang w:val="es-ES"/>
        </w:rPr>
        <w:t xml:space="preserve">s </w:t>
      </w:r>
      <w:r w:rsidR="00DD7543">
        <w:rPr>
          <w:lang w:val="es-ES"/>
        </w:rPr>
        <w:t>u</w:t>
      </w:r>
      <w:r w:rsidRPr="00252E22">
        <w:rPr>
          <w:lang w:val="es-ES"/>
        </w:rPr>
        <w:t xml:space="preserve"> omision</w:t>
      </w:r>
      <w:r w:rsidR="00DD7543">
        <w:rPr>
          <w:lang w:val="es-ES"/>
        </w:rPr>
        <w:t>e</w:t>
      </w:r>
      <w:r w:rsidRPr="00252E22">
        <w:rPr>
          <w:lang w:val="es-ES"/>
        </w:rPr>
        <w:t>s de documentació</w:t>
      </w:r>
      <w:bookmarkEnd w:id="18"/>
      <w:bookmarkEnd w:id="19"/>
      <w:r w:rsidR="00DD7543">
        <w:rPr>
          <w:lang w:val="es-ES"/>
        </w:rPr>
        <w:t>n</w:t>
      </w:r>
    </w:p>
    <w:p w:rsidR="003D0656" w:rsidRPr="00252E22" w:rsidRDefault="003D0656" w:rsidP="006E12E2">
      <w:pPr>
        <w:spacing w:after="0" w:line="240" w:lineRule="auto"/>
        <w:jc w:val="both"/>
        <w:rPr>
          <w:rFonts w:ascii="Bookman Old Style" w:hAnsi="Bookman Old Style"/>
          <w:lang w:val="es-ES"/>
        </w:rPr>
      </w:pPr>
    </w:p>
    <w:p w:rsidR="00DD7543" w:rsidRDefault="00DD7543" w:rsidP="006E12E2">
      <w:pPr>
        <w:spacing w:after="0" w:line="240" w:lineRule="auto"/>
        <w:jc w:val="both"/>
        <w:rPr>
          <w:rFonts w:ascii="Bookman Old Style" w:hAnsi="Bookman Old Style"/>
          <w:lang w:val="es-ES"/>
        </w:rPr>
      </w:pPr>
      <w:r>
        <w:rPr>
          <w:rFonts w:ascii="Bookman Old Style" w:hAnsi="Bookman Old Style"/>
          <w:lang w:val="es-ES"/>
        </w:rPr>
        <w:t xml:space="preserve">Cuando la solicitud no reúna los requisitos establecidos en el artículo 68 de la </w:t>
      </w:r>
      <w:r w:rsidRPr="00DD7543">
        <w:rPr>
          <w:rFonts w:ascii="Bookman Old Style" w:hAnsi="Bookman Old Style"/>
          <w:u w:val="single"/>
          <w:lang w:val="es-ES"/>
        </w:rPr>
        <w:t>Ley 39/2015, de 1 de octubre</w:t>
      </w:r>
      <w:r>
        <w:rPr>
          <w:rFonts w:ascii="Bookman Old Style" w:hAnsi="Bookman Old Style"/>
          <w:lang w:val="es-ES"/>
        </w:rPr>
        <w:t>, del Procedimiento Administrativo Común de las Administraciones Públicas, o no se acompañe la documentación prevista en las presentes bases, se requerirá al interesado para que en el plazo de 10 días hábiles subsane las deficiencias o aporte los documentos requeridos.</w:t>
      </w:r>
    </w:p>
    <w:p w:rsidR="00DD7543" w:rsidRDefault="00DD7543" w:rsidP="006E12E2">
      <w:pPr>
        <w:spacing w:after="0" w:line="240" w:lineRule="auto"/>
        <w:jc w:val="both"/>
        <w:rPr>
          <w:rFonts w:ascii="Bookman Old Style" w:hAnsi="Bookman Old Style"/>
          <w:lang w:val="es-ES"/>
        </w:rPr>
      </w:pPr>
    </w:p>
    <w:p w:rsidR="00D6070D" w:rsidRPr="00252E22" w:rsidRDefault="00D6070D" w:rsidP="006E12E2">
      <w:pPr>
        <w:spacing w:after="0" w:line="240" w:lineRule="auto"/>
        <w:jc w:val="both"/>
        <w:rPr>
          <w:rFonts w:ascii="Bookman Old Style" w:hAnsi="Bookman Old Style"/>
          <w:bCs/>
          <w:lang w:val="es-ES"/>
        </w:rPr>
      </w:pPr>
      <w:r w:rsidRPr="00252E22">
        <w:rPr>
          <w:rFonts w:ascii="Bookman Old Style" w:hAnsi="Bookman Old Style"/>
          <w:b/>
          <w:u w:val="single"/>
          <w:lang w:val="es-ES"/>
        </w:rPr>
        <w:t>L</w:t>
      </w:r>
      <w:r w:rsidR="00295B7C">
        <w:rPr>
          <w:rFonts w:ascii="Bookman Old Style" w:hAnsi="Bookman Old Style"/>
          <w:b/>
          <w:u w:val="single"/>
          <w:lang w:val="es-ES"/>
        </w:rPr>
        <w:t>a</w:t>
      </w:r>
      <w:r w:rsidRPr="00252E22">
        <w:rPr>
          <w:rFonts w:ascii="Bookman Old Style" w:hAnsi="Bookman Old Style"/>
          <w:b/>
          <w:u w:val="single"/>
          <w:lang w:val="es-ES"/>
        </w:rPr>
        <w:t>s enti</w:t>
      </w:r>
      <w:r w:rsidR="005A5104">
        <w:rPr>
          <w:rFonts w:ascii="Bookman Old Style" w:hAnsi="Bookman Old Style"/>
          <w:b/>
          <w:u w:val="single"/>
          <w:lang w:val="es-ES"/>
        </w:rPr>
        <w:t>d</w:t>
      </w:r>
      <w:r w:rsidRPr="00252E22">
        <w:rPr>
          <w:rFonts w:ascii="Bookman Old Style" w:hAnsi="Bookman Old Style"/>
          <w:b/>
          <w:u w:val="single"/>
          <w:lang w:val="es-ES"/>
        </w:rPr>
        <w:t>a</w:t>
      </w:r>
      <w:r w:rsidR="00295B7C">
        <w:rPr>
          <w:rFonts w:ascii="Bookman Old Style" w:hAnsi="Bookman Old Style"/>
          <w:b/>
          <w:u w:val="single"/>
          <w:lang w:val="es-ES"/>
        </w:rPr>
        <w:t>des</w:t>
      </w:r>
      <w:r w:rsidR="00295B7C">
        <w:rPr>
          <w:rFonts w:ascii="Bookman Old Style" w:hAnsi="Bookman Old Style"/>
          <w:lang w:val="es-ES"/>
        </w:rPr>
        <w:t xml:space="preserve"> </w:t>
      </w:r>
      <w:r w:rsidR="00381E49">
        <w:rPr>
          <w:rFonts w:ascii="Bookman Old Style" w:hAnsi="Bookman Old Style"/>
          <w:lang w:val="es-ES"/>
        </w:rPr>
        <w:t>por</w:t>
      </w:r>
      <w:r w:rsidRPr="00252E22">
        <w:rPr>
          <w:rFonts w:ascii="Bookman Old Style" w:hAnsi="Bookman Old Style"/>
          <w:lang w:val="es-ES"/>
        </w:rPr>
        <w:t xml:space="preserve"> </w:t>
      </w:r>
      <w:r w:rsidRPr="00252E22">
        <w:rPr>
          <w:rFonts w:ascii="Bookman Old Style" w:hAnsi="Bookman Old Style"/>
          <w:b/>
          <w:u w:val="single"/>
          <w:lang w:val="es-ES"/>
        </w:rPr>
        <w:t>m</w:t>
      </w:r>
      <w:r w:rsidR="00381E49">
        <w:rPr>
          <w:rFonts w:ascii="Bookman Old Style" w:hAnsi="Bookman Old Style"/>
          <w:b/>
          <w:u w:val="single"/>
          <w:lang w:val="es-ES"/>
        </w:rPr>
        <w:t>edios</w:t>
      </w:r>
      <w:r w:rsidRPr="00252E22">
        <w:rPr>
          <w:rFonts w:ascii="Bookman Old Style" w:hAnsi="Bookman Old Style"/>
          <w:b/>
          <w:u w:val="single"/>
          <w:lang w:val="es-ES"/>
        </w:rPr>
        <w:t xml:space="preserve"> electr</w:t>
      </w:r>
      <w:r w:rsidR="00381E49">
        <w:rPr>
          <w:rFonts w:ascii="Bookman Old Style" w:hAnsi="Bookman Old Style"/>
          <w:b/>
          <w:u w:val="single"/>
          <w:lang w:val="es-ES"/>
        </w:rPr>
        <w:t>ó</w:t>
      </w:r>
      <w:r w:rsidRPr="00252E22">
        <w:rPr>
          <w:rFonts w:ascii="Bookman Old Style" w:hAnsi="Bookman Old Style"/>
          <w:b/>
          <w:u w:val="single"/>
          <w:lang w:val="es-ES"/>
        </w:rPr>
        <w:t>nic</w:t>
      </w:r>
      <w:r w:rsidR="00381E49">
        <w:rPr>
          <w:rFonts w:ascii="Bookman Old Style" w:hAnsi="Bookman Old Style"/>
          <w:b/>
          <w:u w:val="single"/>
          <w:lang w:val="es-ES"/>
        </w:rPr>
        <w:t>o</w:t>
      </w:r>
      <w:r w:rsidRPr="00252E22">
        <w:rPr>
          <w:rFonts w:ascii="Bookman Old Style" w:hAnsi="Bookman Old Style"/>
          <w:b/>
          <w:u w:val="single"/>
          <w:lang w:val="es-ES"/>
        </w:rPr>
        <w:t xml:space="preserve">s </w:t>
      </w:r>
      <w:r w:rsidR="00381E49">
        <w:rPr>
          <w:rFonts w:ascii="Bookman Old Style" w:hAnsi="Bookman Old Style"/>
          <w:b/>
          <w:u w:val="single"/>
          <w:lang w:val="es-ES"/>
        </w:rPr>
        <w:t>en</w:t>
      </w:r>
      <w:r w:rsidRPr="00252E22">
        <w:rPr>
          <w:rFonts w:ascii="Bookman Old Style" w:hAnsi="Bookman Old Style"/>
          <w:b/>
          <w:u w:val="single"/>
          <w:lang w:val="es-ES"/>
        </w:rPr>
        <w:t xml:space="preserve"> la s</w:t>
      </w:r>
      <w:r w:rsidR="00381E49">
        <w:rPr>
          <w:rFonts w:ascii="Bookman Old Style" w:hAnsi="Bookman Old Style"/>
          <w:b/>
          <w:u w:val="single"/>
          <w:lang w:val="es-ES"/>
        </w:rPr>
        <w:t>ede</w:t>
      </w:r>
      <w:r w:rsidRPr="00252E22">
        <w:rPr>
          <w:rFonts w:ascii="Bookman Old Style" w:hAnsi="Bookman Old Style"/>
          <w:b/>
          <w:u w:val="single"/>
          <w:lang w:val="es-ES"/>
        </w:rPr>
        <w:t xml:space="preserve"> electr</w:t>
      </w:r>
      <w:r w:rsidR="00381E49">
        <w:rPr>
          <w:rFonts w:ascii="Bookman Old Style" w:hAnsi="Bookman Old Style"/>
          <w:b/>
          <w:u w:val="single"/>
          <w:lang w:val="es-ES"/>
        </w:rPr>
        <w:t>ó</w:t>
      </w:r>
      <w:r w:rsidRPr="00252E22">
        <w:rPr>
          <w:rFonts w:ascii="Bookman Old Style" w:hAnsi="Bookman Old Style"/>
          <w:b/>
          <w:u w:val="single"/>
          <w:lang w:val="es-ES"/>
        </w:rPr>
        <w:t xml:space="preserve">nica </w:t>
      </w:r>
      <w:r w:rsidRPr="00252E22">
        <w:rPr>
          <w:rFonts w:ascii="Bookman Old Style" w:hAnsi="Bookman Old Style"/>
          <w:b/>
          <w:lang w:val="es-ES"/>
        </w:rPr>
        <w:t>del</w:t>
      </w:r>
      <w:r w:rsidR="00381E49">
        <w:rPr>
          <w:rFonts w:ascii="Bookman Old Style" w:hAnsi="Bookman Old Style"/>
          <w:b/>
          <w:lang w:val="es-ES"/>
        </w:rPr>
        <w:t xml:space="preserve"> </w:t>
      </w:r>
      <w:r w:rsidRPr="00252E22">
        <w:rPr>
          <w:rFonts w:ascii="Bookman Old Style" w:hAnsi="Bookman Old Style"/>
          <w:b/>
          <w:lang w:val="es-ES"/>
        </w:rPr>
        <w:t>A</w:t>
      </w:r>
      <w:r w:rsidR="00381E49">
        <w:rPr>
          <w:rFonts w:ascii="Bookman Old Style" w:hAnsi="Bookman Old Style"/>
          <w:b/>
          <w:lang w:val="es-ES"/>
        </w:rPr>
        <w:t>y</w:t>
      </w:r>
      <w:r w:rsidRPr="00252E22">
        <w:rPr>
          <w:rFonts w:ascii="Bookman Old Style" w:hAnsi="Bookman Old Style"/>
          <w:b/>
          <w:lang w:val="es-ES"/>
        </w:rPr>
        <w:t>untam</w:t>
      </w:r>
      <w:r w:rsidR="00381E49">
        <w:rPr>
          <w:rFonts w:ascii="Bookman Old Style" w:hAnsi="Bookman Old Style"/>
          <w:b/>
          <w:lang w:val="es-ES"/>
        </w:rPr>
        <w:t>i</w:t>
      </w:r>
      <w:r w:rsidRPr="00252E22">
        <w:rPr>
          <w:rFonts w:ascii="Bookman Old Style" w:hAnsi="Bookman Old Style"/>
          <w:b/>
          <w:lang w:val="es-ES"/>
        </w:rPr>
        <w:t>ent</w:t>
      </w:r>
      <w:r w:rsidR="00381E49">
        <w:rPr>
          <w:rFonts w:ascii="Bookman Old Style" w:hAnsi="Bookman Old Style"/>
          <w:b/>
          <w:lang w:val="es-ES"/>
        </w:rPr>
        <w:t>o</w:t>
      </w:r>
      <w:r w:rsidRPr="00252E22">
        <w:rPr>
          <w:rFonts w:ascii="Bookman Old Style" w:hAnsi="Bookman Old Style"/>
          <w:b/>
          <w:lang w:val="es-ES"/>
        </w:rPr>
        <w:t xml:space="preserve"> de Cornellà de Llobregat </w:t>
      </w:r>
      <w:r w:rsidRPr="00252E22">
        <w:rPr>
          <w:rFonts w:ascii="Bookman Old Style" w:hAnsi="Bookman Old Style"/>
          <w:b/>
          <w:u w:val="single"/>
          <w:lang w:val="es-ES"/>
        </w:rPr>
        <w:t>(inst</w:t>
      </w:r>
      <w:r w:rsidR="00381E49">
        <w:rPr>
          <w:rFonts w:ascii="Bookman Old Style" w:hAnsi="Bookman Old Style"/>
          <w:b/>
          <w:u w:val="single"/>
          <w:lang w:val="es-ES"/>
        </w:rPr>
        <w:t>a</w:t>
      </w:r>
      <w:r w:rsidRPr="00252E22">
        <w:rPr>
          <w:rFonts w:ascii="Bookman Old Style" w:hAnsi="Bookman Old Style"/>
          <w:b/>
          <w:u w:val="single"/>
          <w:lang w:val="es-ES"/>
        </w:rPr>
        <w:t xml:space="preserve">ncia </w:t>
      </w:r>
      <w:r w:rsidR="00381E49">
        <w:rPr>
          <w:rFonts w:ascii="Bookman Old Style" w:hAnsi="Bookman Old Style"/>
          <w:b/>
          <w:u w:val="single"/>
          <w:lang w:val="es-ES"/>
        </w:rPr>
        <w:t>subsanar</w:t>
      </w:r>
      <w:r w:rsidRPr="00252E22">
        <w:rPr>
          <w:rFonts w:ascii="Bookman Old Style" w:hAnsi="Bookman Old Style"/>
          <w:b/>
          <w:u w:val="single"/>
          <w:lang w:val="es-ES"/>
        </w:rPr>
        <w:t xml:space="preserve"> solicitud </w:t>
      </w:r>
      <w:hyperlink r:id="rId11" w:history="1">
        <w:r w:rsidR="005900B0" w:rsidRPr="00252E22">
          <w:rPr>
            <w:rStyle w:val="Hipervnculo"/>
            <w:rFonts w:ascii="Bookman Old Style" w:hAnsi="Bookman Old Style"/>
            <w:b/>
            <w:i/>
            <w:iCs/>
            <w:color w:val="auto"/>
            <w:lang w:val="es-ES"/>
          </w:rPr>
          <w:t>https://seuelectronica.cornella.cat/portal/noEstatica.do?opc_id=119&amp;ent_id=1&amp;idioma=2</w:t>
        </w:r>
      </w:hyperlink>
      <w:r w:rsidR="006A1EB5" w:rsidRPr="00252E22">
        <w:rPr>
          <w:rFonts w:ascii="Bookman Old Style" w:hAnsi="Bookman Old Style"/>
          <w:b/>
          <w:lang w:val="es-ES"/>
        </w:rPr>
        <w:t>)</w:t>
      </w:r>
      <w:r w:rsidRPr="00252E22">
        <w:rPr>
          <w:rFonts w:ascii="Bookman Old Style" w:hAnsi="Bookman Old Style"/>
          <w:lang w:val="es-ES"/>
        </w:rPr>
        <w:t xml:space="preserve">o en </w:t>
      </w:r>
      <w:r w:rsidR="00381E49">
        <w:rPr>
          <w:rFonts w:ascii="Bookman Old Style" w:hAnsi="Bookman Old Style"/>
          <w:lang w:val="es-ES"/>
        </w:rPr>
        <w:t>cualquiera de los lugares previstos en el artículo</w:t>
      </w:r>
      <w:r w:rsidRPr="00252E22">
        <w:rPr>
          <w:rFonts w:ascii="Bookman Old Style" w:hAnsi="Bookman Old Style"/>
          <w:lang w:val="es-ES"/>
        </w:rPr>
        <w:t xml:space="preserve"> 16.4 </w:t>
      </w:r>
      <w:r w:rsidR="005A5104">
        <w:rPr>
          <w:rFonts w:ascii="Bookman Old Style" w:hAnsi="Bookman Old Style"/>
          <w:lang w:val="es-ES"/>
        </w:rPr>
        <w:t>y de acuerdo con el artículo 14 de la</w:t>
      </w:r>
      <w:r w:rsidRPr="00252E22">
        <w:rPr>
          <w:rFonts w:ascii="Bookman Old Style" w:hAnsi="Bookman Old Style"/>
          <w:bCs/>
          <w:lang w:val="es-ES"/>
        </w:rPr>
        <w:t xml:space="preserve"> </w:t>
      </w:r>
      <w:hyperlink r:id="rId12" w:tooltip="Llei 39/2015, d’1 d’octubre" w:history="1">
        <w:r w:rsidR="00CF1B32" w:rsidRPr="00252E22">
          <w:rPr>
            <w:rStyle w:val="Hipervnculo"/>
            <w:rFonts w:ascii="Bookman Old Style" w:hAnsi="Bookman Old Style"/>
            <w:bCs/>
            <w:color w:val="auto"/>
            <w:lang w:val="es-ES"/>
          </w:rPr>
          <w:t>Le</w:t>
        </w:r>
        <w:r w:rsidR="005A5104">
          <w:rPr>
            <w:rStyle w:val="Hipervnculo"/>
            <w:rFonts w:ascii="Bookman Old Style" w:hAnsi="Bookman Old Style"/>
            <w:bCs/>
            <w:color w:val="auto"/>
            <w:lang w:val="es-ES"/>
          </w:rPr>
          <w:t>y</w:t>
        </w:r>
        <w:r w:rsidR="00CF1B32" w:rsidRPr="00252E22">
          <w:rPr>
            <w:rStyle w:val="Hipervnculo"/>
            <w:rFonts w:ascii="Bookman Old Style" w:hAnsi="Bookman Old Style"/>
            <w:bCs/>
            <w:color w:val="auto"/>
            <w:lang w:val="es-ES"/>
          </w:rPr>
          <w:t xml:space="preserve"> 39/2015, d</w:t>
        </w:r>
        <w:r w:rsidR="005A5104">
          <w:rPr>
            <w:rStyle w:val="Hipervnculo"/>
            <w:rFonts w:ascii="Bookman Old Style" w:hAnsi="Bookman Old Style"/>
            <w:bCs/>
            <w:color w:val="auto"/>
            <w:lang w:val="es-ES"/>
          </w:rPr>
          <w:t xml:space="preserve">e </w:t>
        </w:r>
        <w:r w:rsidR="00CF1B32" w:rsidRPr="00252E22">
          <w:rPr>
            <w:rStyle w:val="Hipervnculo"/>
            <w:rFonts w:ascii="Bookman Old Style" w:hAnsi="Bookman Old Style"/>
            <w:bCs/>
            <w:color w:val="auto"/>
            <w:lang w:val="es-ES"/>
          </w:rPr>
          <w:t>1 d</w:t>
        </w:r>
        <w:r w:rsidR="005A5104">
          <w:rPr>
            <w:rStyle w:val="Hipervnculo"/>
            <w:rFonts w:ascii="Bookman Old Style" w:hAnsi="Bookman Old Style"/>
            <w:bCs/>
            <w:color w:val="auto"/>
            <w:lang w:val="es-ES"/>
          </w:rPr>
          <w:t xml:space="preserve">e </w:t>
        </w:r>
        <w:r w:rsidR="00CF1B32" w:rsidRPr="00252E22">
          <w:rPr>
            <w:rStyle w:val="Hipervnculo"/>
            <w:rFonts w:ascii="Bookman Old Style" w:hAnsi="Bookman Old Style"/>
            <w:bCs/>
            <w:color w:val="auto"/>
            <w:lang w:val="es-ES"/>
          </w:rPr>
          <w:t>octubre</w:t>
        </w:r>
      </w:hyperlink>
      <w:r w:rsidRPr="00252E22">
        <w:rPr>
          <w:rFonts w:ascii="Bookman Old Style" w:hAnsi="Bookman Old Style"/>
          <w:bCs/>
          <w:lang w:val="es-ES"/>
        </w:rPr>
        <w:t>, del procedim</w:t>
      </w:r>
      <w:r w:rsidR="005A5104">
        <w:rPr>
          <w:rFonts w:ascii="Bookman Old Style" w:hAnsi="Bookman Old Style"/>
          <w:bCs/>
          <w:lang w:val="es-ES"/>
        </w:rPr>
        <w:t>i</w:t>
      </w:r>
      <w:r w:rsidRPr="00252E22">
        <w:rPr>
          <w:rFonts w:ascii="Bookman Old Style" w:hAnsi="Bookman Old Style"/>
          <w:bCs/>
          <w:lang w:val="es-ES"/>
        </w:rPr>
        <w:t>ent</w:t>
      </w:r>
      <w:r w:rsidR="005A5104">
        <w:rPr>
          <w:rFonts w:ascii="Bookman Old Style" w:hAnsi="Bookman Old Style"/>
          <w:bCs/>
          <w:lang w:val="es-ES"/>
        </w:rPr>
        <w:t>o</w:t>
      </w:r>
      <w:r w:rsidRPr="00252E22">
        <w:rPr>
          <w:rFonts w:ascii="Bookman Old Style" w:hAnsi="Bookman Old Style"/>
          <w:bCs/>
          <w:lang w:val="es-ES"/>
        </w:rPr>
        <w:t xml:space="preserve"> administrati</w:t>
      </w:r>
      <w:r w:rsidR="005A5104">
        <w:rPr>
          <w:rFonts w:ascii="Bookman Old Style" w:hAnsi="Bookman Old Style"/>
          <w:bCs/>
          <w:lang w:val="es-ES"/>
        </w:rPr>
        <w:t>vo</w:t>
      </w:r>
      <w:r w:rsidRPr="00252E22">
        <w:rPr>
          <w:rFonts w:ascii="Bookman Old Style" w:hAnsi="Bookman Old Style"/>
          <w:bCs/>
          <w:lang w:val="es-ES"/>
        </w:rPr>
        <w:t xml:space="preserve"> comú</w:t>
      </w:r>
      <w:r w:rsidR="005A5104">
        <w:rPr>
          <w:rFonts w:ascii="Bookman Old Style" w:hAnsi="Bookman Old Style"/>
          <w:bCs/>
          <w:lang w:val="es-ES"/>
        </w:rPr>
        <w:t>n</w:t>
      </w:r>
      <w:r w:rsidRPr="00252E22">
        <w:rPr>
          <w:rFonts w:ascii="Bookman Old Style" w:hAnsi="Bookman Old Style"/>
          <w:bCs/>
          <w:lang w:val="es-ES"/>
        </w:rPr>
        <w:t xml:space="preserve"> de l</w:t>
      </w:r>
      <w:r w:rsidR="005A5104">
        <w:rPr>
          <w:rFonts w:ascii="Bookman Old Style" w:hAnsi="Bookman Old Style"/>
          <w:bCs/>
          <w:lang w:val="es-ES"/>
        </w:rPr>
        <w:t>a</w:t>
      </w:r>
      <w:r w:rsidRPr="00252E22">
        <w:rPr>
          <w:rFonts w:ascii="Bookman Old Style" w:hAnsi="Bookman Old Style"/>
          <w:bCs/>
          <w:lang w:val="es-ES"/>
        </w:rPr>
        <w:t>s administracion</w:t>
      </w:r>
      <w:r w:rsidR="005A5104">
        <w:rPr>
          <w:rFonts w:ascii="Bookman Old Style" w:hAnsi="Bookman Old Style"/>
          <w:bCs/>
          <w:lang w:val="es-ES"/>
        </w:rPr>
        <w:t>e</w:t>
      </w:r>
      <w:r w:rsidRPr="00252E22">
        <w:rPr>
          <w:rFonts w:ascii="Bookman Old Style" w:hAnsi="Bookman Old Style"/>
          <w:bCs/>
          <w:lang w:val="es-ES"/>
        </w:rPr>
        <w:t>s públi</w:t>
      </w:r>
      <w:r w:rsidR="005A5104">
        <w:rPr>
          <w:rFonts w:ascii="Bookman Old Style" w:hAnsi="Bookman Old Style"/>
          <w:bCs/>
          <w:lang w:val="es-ES"/>
        </w:rPr>
        <w:t>ca</w:t>
      </w:r>
      <w:r w:rsidRPr="00252E22">
        <w:rPr>
          <w:rFonts w:ascii="Bookman Old Style" w:hAnsi="Bookman Old Style"/>
          <w:bCs/>
          <w:lang w:val="es-ES"/>
        </w:rPr>
        <w:t xml:space="preserve">s. </w:t>
      </w:r>
    </w:p>
    <w:p w:rsidR="00C97018" w:rsidRPr="00252E22" w:rsidRDefault="00C97018" w:rsidP="006E12E2">
      <w:pPr>
        <w:spacing w:after="0" w:line="240" w:lineRule="auto"/>
        <w:jc w:val="both"/>
        <w:rPr>
          <w:rFonts w:ascii="Bookman Old Style" w:hAnsi="Bookman Old Style"/>
          <w:bCs/>
          <w:lang w:val="es-ES"/>
        </w:rPr>
      </w:pPr>
    </w:p>
    <w:p w:rsidR="0008184D" w:rsidRDefault="0008184D" w:rsidP="006E12E2">
      <w:pPr>
        <w:spacing w:after="0" w:line="240" w:lineRule="auto"/>
        <w:jc w:val="both"/>
        <w:rPr>
          <w:rFonts w:ascii="Bookman Old Style" w:hAnsi="Bookman Old Style"/>
          <w:lang w:val="es-ES"/>
        </w:rPr>
      </w:pPr>
      <w:r w:rsidRPr="00252E22">
        <w:rPr>
          <w:rFonts w:ascii="Bookman Old Style" w:hAnsi="Bookman Old Style"/>
          <w:lang w:val="es-ES"/>
        </w:rPr>
        <w:t>En cas</w:t>
      </w:r>
      <w:r w:rsidR="005A5104">
        <w:rPr>
          <w:rFonts w:ascii="Bookman Old Style" w:hAnsi="Bookman Old Style"/>
          <w:lang w:val="es-ES"/>
        </w:rPr>
        <w:t>o</w:t>
      </w:r>
      <w:r w:rsidRPr="00252E22">
        <w:rPr>
          <w:rFonts w:ascii="Bookman Old Style" w:hAnsi="Bookman Old Style"/>
          <w:lang w:val="es-ES"/>
        </w:rPr>
        <w:t xml:space="preserve"> de no presentarlos, </w:t>
      </w:r>
      <w:r w:rsidR="005A5104">
        <w:rPr>
          <w:rFonts w:ascii="Bookman Old Style" w:hAnsi="Bookman Old Style"/>
          <w:lang w:val="es-ES"/>
        </w:rPr>
        <w:t>se</w:t>
      </w:r>
      <w:r w:rsidRPr="00252E22">
        <w:rPr>
          <w:rFonts w:ascii="Bookman Old Style" w:hAnsi="Bookman Old Style"/>
          <w:lang w:val="es-ES"/>
        </w:rPr>
        <w:t xml:space="preserve"> considerar</w:t>
      </w:r>
      <w:r w:rsidR="005A5104">
        <w:rPr>
          <w:rFonts w:ascii="Bookman Old Style" w:hAnsi="Bookman Old Style"/>
          <w:lang w:val="es-ES"/>
        </w:rPr>
        <w:t>á</w:t>
      </w:r>
      <w:r w:rsidRPr="00252E22">
        <w:rPr>
          <w:rFonts w:ascii="Bookman Old Style" w:hAnsi="Bookman Old Style"/>
          <w:lang w:val="es-ES"/>
        </w:rPr>
        <w:t xml:space="preserve"> que </w:t>
      </w:r>
      <w:r w:rsidR="005A5104">
        <w:rPr>
          <w:rFonts w:ascii="Bookman Old Style" w:hAnsi="Bookman Old Style"/>
          <w:lang w:val="es-ES"/>
        </w:rPr>
        <w:t>se</w:t>
      </w:r>
      <w:r w:rsidRPr="00252E22">
        <w:rPr>
          <w:rFonts w:ascii="Bookman Old Style" w:hAnsi="Bookman Old Style"/>
          <w:lang w:val="es-ES"/>
        </w:rPr>
        <w:t xml:space="preserve"> desiste de la </w:t>
      </w:r>
      <w:r w:rsidR="005A5104">
        <w:rPr>
          <w:rFonts w:ascii="Bookman Old Style" w:hAnsi="Bookman Old Style"/>
          <w:lang w:val="es-ES"/>
        </w:rPr>
        <w:t>petición</w:t>
      </w:r>
      <w:r w:rsidRPr="00252E22">
        <w:rPr>
          <w:rFonts w:ascii="Bookman Old Style" w:hAnsi="Bookman Old Style"/>
          <w:lang w:val="es-ES"/>
        </w:rPr>
        <w:t xml:space="preserve"> efectuada</w:t>
      </w:r>
      <w:r w:rsidR="00837114" w:rsidRPr="00252E22">
        <w:rPr>
          <w:rFonts w:ascii="Bookman Old Style" w:hAnsi="Bookman Old Style"/>
          <w:lang w:val="es-ES"/>
        </w:rPr>
        <w:t>.</w:t>
      </w:r>
    </w:p>
    <w:p w:rsidR="004B7DCF" w:rsidRDefault="004B7DCF" w:rsidP="006E12E2">
      <w:pPr>
        <w:spacing w:after="0" w:line="240" w:lineRule="auto"/>
        <w:jc w:val="both"/>
        <w:rPr>
          <w:rFonts w:ascii="Bookman Old Style" w:hAnsi="Bookman Old Style"/>
          <w:lang w:val="es-ES"/>
        </w:rPr>
      </w:pPr>
    </w:p>
    <w:p w:rsidR="003D0656" w:rsidRPr="00252E22" w:rsidRDefault="003D0656" w:rsidP="004B7DCF">
      <w:pPr>
        <w:pStyle w:val="Ttulo1"/>
        <w:ind w:hanging="1920"/>
        <w:contextualSpacing w:val="0"/>
        <w:rPr>
          <w:lang w:val="es-ES"/>
        </w:rPr>
      </w:pPr>
      <w:bookmarkStart w:id="20" w:name="_Toc23940881"/>
      <w:bookmarkStart w:id="21" w:name="_Toc64296082"/>
      <w:r w:rsidRPr="00252E22">
        <w:rPr>
          <w:lang w:val="es-ES"/>
        </w:rPr>
        <w:t>Me</w:t>
      </w:r>
      <w:r w:rsidR="005A5104">
        <w:rPr>
          <w:lang w:val="es-ES"/>
        </w:rPr>
        <w:t>didas</w:t>
      </w:r>
      <w:r w:rsidRPr="00252E22">
        <w:rPr>
          <w:lang w:val="es-ES"/>
        </w:rPr>
        <w:t xml:space="preserve"> de difusió</w:t>
      </w:r>
      <w:r w:rsidR="005A5104">
        <w:rPr>
          <w:lang w:val="es-ES"/>
        </w:rPr>
        <w:t>n</w:t>
      </w:r>
      <w:r w:rsidRPr="00252E22">
        <w:rPr>
          <w:lang w:val="es-ES"/>
        </w:rPr>
        <w:t xml:space="preserve"> del finan</w:t>
      </w:r>
      <w:r w:rsidR="005A5104">
        <w:rPr>
          <w:lang w:val="es-ES"/>
        </w:rPr>
        <w:t>cia</w:t>
      </w:r>
      <w:r w:rsidRPr="00252E22">
        <w:rPr>
          <w:lang w:val="es-ES"/>
        </w:rPr>
        <w:t>m</w:t>
      </w:r>
      <w:r w:rsidR="005A5104">
        <w:rPr>
          <w:lang w:val="es-ES"/>
        </w:rPr>
        <w:t>i</w:t>
      </w:r>
      <w:r w:rsidRPr="00252E22">
        <w:rPr>
          <w:lang w:val="es-ES"/>
        </w:rPr>
        <w:t>ent</w:t>
      </w:r>
      <w:r w:rsidR="005A5104">
        <w:rPr>
          <w:lang w:val="es-ES"/>
        </w:rPr>
        <w:t>o</w:t>
      </w:r>
      <w:r w:rsidRPr="00252E22">
        <w:rPr>
          <w:lang w:val="es-ES"/>
        </w:rPr>
        <w:t xml:space="preserve"> públic</w:t>
      </w:r>
      <w:bookmarkEnd w:id="20"/>
      <w:bookmarkEnd w:id="21"/>
      <w:r w:rsidR="005A5104">
        <w:rPr>
          <w:lang w:val="es-ES"/>
        </w:rPr>
        <w:t>o</w:t>
      </w:r>
    </w:p>
    <w:p w:rsidR="003D0656" w:rsidRPr="00252E22" w:rsidRDefault="003D0656" w:rsidP="006E12E2">
      <w:pPr>
        <w:spacing w:after="0" w:line="240" w:lineRule="auto"/>
        <w:jc w:val="both"/>
        <w:rPr>
          <w:rFonts w:ascii="Bookman Old Style" w:hAnsi="Bookman Old Style"/>
          <w:lang w:val="es-ES"/>
        </w:rPr>
      </w:pPr>
    </w:p>
    <w:p w:rsidR="005A5104" w:rsidRPr="005A5104" w:rsidRDefault="005A5104" w:rsidP="006E12E2">
      <w:pPr>
        <w:spacing w:after="0" w:line="240" w:lineRule="auto"/>
        <w:jc w:val="both"/>
        <w:rPr>
          <w:rFonts w:ascii="Bookman Old Style" w:hAnsi="Bookman Old Style"/>
          <w:lang w:val="es-ES"/>
        </w:rPr>
      </w:pPr>
      <w:r>
        <w:rPr>
          <w:rFonts w:ascii="Bookman Old Style" w:hAnsi="Bookman Old Style"/>
          <w:lang w:val="es-ES"/>
        </w:rPr>
        <w:lastRenderedPageBreak/>
        <w:t xml:space="preserve">Los </w:t>
      </w:r>
      <w:r w:rsidR="003D0656" w:rsidRPr="00252E22">
        <w:rPr>
          <w:rFonts w:ascii="Bookman Old Style" w:hAnsi="Bookman Old Style"/>
          <w:lang w:val="es-ES"/>
        </w:rPr>
        <w:t>beneficiari</w:t>
      </w:r>
      <w:r>
        <w:rPr>
          <w:rFonts w:ascii="Bookman Old Style" w:hAnsi="Bookman Old Style"/>
          <w:lang w:val="es-ES"/>
        </w:rPr>
        <w:t>o</w:t>
      </w:r>
      <w:r w:rsidR="003D0656" w:rsidRPr="00252E22">
        <w:rPr>
          <w:rFonts w:ascii="Bookman Old Style" w:hAnsi="Bookman Old Style"/>
          <w:lang w:val="es-ES"/>
        </w:rPr>
        <w:t>s</w:t>
      </w:r>
      <w:r>
        <w:rPr>
          <w:rFonts w:ascii="Bookman Old Style" w:hAnsi="Bookman Old Style"/>
          <w:lang w:val="es-ES"/>
        </w:rPr>
        <w:t xml:space="preserve"> deberán de dar adecuada publicidad al carácter público de la subvención en la ejecución del proyecto,  la cual se fijar</w:t>
      </w:r>
      <w:r w:rsidR="00486A8D">
        <w:rPr>
          <w:rFonts w:ascii="Bookman Old Style" w:hAnsi="Bookman Old Style"/>
          <w:lang w:val="es-ES"/>
        </w:rPr>
        <w:t>á</w:t>
      </w:r>
      <w:r>
        <w:rPr>
          <w:rFonts w:ascii="Bookman Old Style" w:hAnsi="Bookman Old Style"/>
          <w:lang w:val="es-ES"/>
        </w:rPr>
        <w:t xml:space="preserve"> en el acuerdo de concesión, por la cual cosa deberán de </w:t>
      </w:r>
      <w:r w:rsidRPr="005A5104">
        <w:rPr>
          <w:rFonts w:ascii="Bookman Old Style" w:hAnsi="Bookman Old Style"/>
          <w:b/>
          <w:lang w:val="es-ES"/>
        </w:rPr>
        <w:t>hacer constar</w:t>
      </w:r>
      <w:r>
        <w:rPr>
          <w:rFonts w:ascii="Bookman Old Style" w:hAnsi="Bookman Old Style"/>
          <w:b/>
          <w:lang w:val="es-ES"/>
        </w:rPr>
        <w:t xml:space="preserve"> el </w:t>
      </w:r>
      <w:r w:rsidRPr="00486A8D">
        <w:rPr>
          <w:rFonts w:ascii="Bookman Old Style" w:hAnsi="Bookman Old Style"/>
          <w:b/>
          <w:u w:val="single"/>
          <w:lang w:val="es-ES"/>
        </w:rPr>
        <w:t>logotipo del Ayuntamiento de Cornellá de Llobregat</w:t>
      </w:r>
      <w:r w:rsidR="00486A8D">
        <w:rPr>
          <w:rFonts w:ascii="Bookman Old Style" w:hAnsi="Bookman Old Style"/>
          <w:lang w:val="es-ES"/>
        </w:rPr>
        <w:t>, y</w:t>
      </w:r>
      <w:r>
        <w:rPr>
          <w:rFonts w:ascii="Bookman Old Style" w:hAnsi="Bookman Old Style"/>
          <w:lang w:val="es-ES"/>
        </w:rPr>
        <w:t>, además</w:t>
      </w:r>
      <w:r w:rsidR="00486A8D">
        <w:rPr>
          <w:rFonts w:ascii="Bookman Old Style" w:hAnsi="Bookman Old Style"/>
          <w:lang w:val="es-ES"/>
        </w:rPr>
        <w:t>,</w:t>
      </w:r>
      <w:r>
        <w:rPr>
          <w:rFonts w:ascii="Bookman Old Style" w:hAnsi="Bookman Old Style"/>
          <w:lang w:val="es-ES"/>
        </w:rPr>
        <w:t xml:space="preserve"> podrá hacerse constar la frase “</w:t>
      </w:r>
      <w:r w:rsidRPr="00486A8D">
        <w:rPr>
          <w:rFonts w:ascii="Bookman Old Style" w:hAnsi="Bookman Old Style"/>
          <w:b/>
          <w:u w:val="single"/>
          <w:lang w:val="es-ES"/>
        </w:rPr>
        <w:t>con el soporte del Ayuntamiento de Cornellá de Llobregat</w:t>
      </w:r>
      <w:r>
        <w:rPr>
          <w:rFonts w:ascii="Bookman Old Style" w:hAnsi="Bookman Old Style"/>
          <w:lang w:val="es-ES"/>
        </w:rPr>
        <w:t xml:space="preserve">” en toda la documentación impresa </w:t>
      </w:r>
      <w:r w:rsidR="00486A8D">
        <w:rPr>
          <w:rFonts w:ascii="Bookman Old Style" w:hAnsi="Bookman Old Style"/>
          <w:lang w:val="es-ES"/>
        </w:rPr>
        <w:t>y</w:t>
      </w:r>
      <w:r>
        <w:rPr>
          <w:rFonts w:ascii="Bookman Old Style" w:hAnsi="Bookman Old Style"/>
          <w:lang w:val="es-ES"/>
        </w:rPr>
        <w:t>, si procede, en carteles, medios electrónicos o audiovisuales, placas conmemorativas, etc.</w:t>
      </w:r>
    </w:p>
    <w:p w:rsidR="005A5104" w:rsidRDefault="005A5104" w:rsidP="006E12E2">
      <w:pPr>
        <w:spacing w:after="0" w:line="240" w:lineRule="auto"/>
        <w:jc w:val="both"/>
        <w:rPr>
          <w:rFonts w:ascii="Bookman Old Style" w:hAnsi="Bookman Old Style"/>
          <w:lang w:val="es-ES"/>
        </w:rPr>
      </w:pPr>
      <w:r>
        <w:rPr>
          <w:rFonts w:ascii="Bookman Old Style" w:hAnsi="Bookman Old Style"/>
          <w:lang w:val="es-ES"/>
        </w:rPr>
        <w:t xml:space="preserve">Las entidades sin ánimo de lucro que persigan fines de interés social o cultural, el presupuesto de </w:t>
      </w:r>
      <w:r w:rsidR="00486A8D">
        <w:rPr>
          <w:rFonts w:ascii="Bookman Old Style" w:hAnsi="Bookman Old Style"/>
          <w:lang w:val="es-ES"/>
        </w:rPr>
        <w:t xml:space="preserve">los cuales sea inferior a 50.000 euros, sus </w:t>
      </w:r>
      <w:r w:rsidR="00486A8D" w:rsidRPr="00486A8D">
        <w:rPr>
          <w:rFonts w:ascii="Bookman Old Style" w:hAnsi="Bookman Old Style"/>
          <w:b/>
          <w:lang w:val="es-ES"/>
        </w:rPr>
        <w:t>obligaciones de publicidad activa</w:t>
      </w:r>
      <w:r w:rsidR="00486A8D">
        <w:rPr>
          <w:rFonts w:ascii="Bookman Old Style" w:hAnsi="Bookman Old Style"/>
          <w:lang w:val="es-ES"/>
        </w:rPr>
        <w:t xml:space="preserve"> se podrán realizar mediante la utilización de los medios electrónicos puestos a su disposición por la Administración de la que provenga la mayor parte de las ayudas o subvenciones percibidas, lo que quiere decir, respecto de éstas, es decir, respecto de las entidades privadas que perciban durante el período de un año ayudas o subvenciones públicas en cuantía superior</w:t>
      </w:r>
      <w:r w:rsidR="00FB0957">
        <w:rPr>
          <w:rFonts w:ascii="Bookman Old Style" w:hAnsi="Bookman Old Style"/>
          <w:lang w:val="es-ES"/>
        </w:rPr>
        <w:t xml:space="preserve"> a</w:t>
      </w:r>
      <w:r w:rsidR="00486A8D">
        <w:rPr>
          <w:rFonts w:ascii="Bookman Old Style" w:hAnsi="Bookman Old Style"/>
          <w:lang w:val="es-ES"/>
        </w:rPr>
        <w:t xml:space="preserve"> 100.00 euros, o en las que el 40% del total de sus ingresos anuales tengan carácter de ayuda</w:t>
      </w:r>
      <w:r w:rsidR="00FB0957">
        <w:rPr>
          <w:rFonts w:ascii="Bookman Old Style" w:hAnsi="Bookman Old Style"/>
          <w:lang w:val="es-ES"/>
        </w:rPr>
        <w:t xml:space="preserve"> o subvención pública, siempre que abarquen al menos la cantidad de 5.000 euros, cuando sea este Ayuntamiento la Administración que más porcentaje de ayudas o subvenciones haya otorgado, de acuerdo con lo que establecen los artículos 3.b) i 5.4 de la Ley </w:t>
      </w:r>
      <w:r w:rsidR="00FB0957" w:rsidRPr="00B071E9">
        <w:rPr>
          <w:rFonts w:ascii="Bookman Old Style" w:hAnsi="Bookman Old Style"/>
          <w:u w:val="single"/>
          <w:lang w:val="es-ES"/>
        </w:rPr>
        <w:t>19/2013, de 9 de diciembre</w:t>
      </w:r>
      <w:r w:rsidR="00FB0957">
        <w:rPr>
          <w:rFonts w:ascii="Bookman Old Style" w:hAnsi="Bookman Old Style"/>
          <w:lang w:val="es-ES"/>
        </w:rPr>
        <w:t>, de Transparencia, acceso a la información pública y buen gobierno, publicada en el BOE núm. 295 y que entró en vigor el día 10 de diciembre de 2014.</w:t>
      </w:r>
    </w:p>
    <w:p w:rsidR="003D0656" w:rsidRPr="00252E22" w:rsidRDefault="003D0656" w:rsidP="006E12E2">
      <w:pPr>
        <w:spacing w:after="0" w:line="240" w:lineRule="auto"/>
        <w:jc w:val="both"/>
        <w:rPr>
          <w:rFonts w:ascii="Bookman Old Style" w:hAnsi="Bookman Old Style"/>
          <w:lang w:val="es-ES"/>
        </w:rPr>
      </w:pPr>
    </w:p>
    <w:p w:rsidR="003D0656" w:rsidRPr="00252E22" w:rsidRDefault="00B071E9" w:rsidP="004B7DCF">
      <w:pPr>
        <w:pStyle w:val="Ttulo1"/>
        <w:ind w:hanging="1920"/>
        <w:contextualSpacing w:val="0"/>
        <w:rPr>
          <w:lang w:val="es-ES"/>
        </w:rPr>
      </w:pPr>
      <w:bookmarkStart w:id="22" w:name="_Toc23940882"/>
      <w:bookmarkStart w:id="23" w:name="_Toc64296083"/>
      <w:r>
        <w:rPr>
          <w:lang w:val="es-ES"/>
        </w:rPr>
        <w:t>Ó</w:t>
      </w:r>
      <w:r w:rsidR="003D0656" w:rsidRPr="00252E22">
        <w:rPr>
          <w:lang w:val="es-ES"/>
        </w:rPr>
        <w:t>rgan</w:t>
      </w:r>
      <w:r>
        <w:rPr>
          <w:lang w:val="es-ES"/>
        </w:rPr>
        <w:t>o</w:t>
      </w:r>
      <w:r w:rsidR="003D0656" w:rsidRPr="00252E22">
        <w:rPr>
          <w:lang w:val="es-ES"/>
        </w:rPr>
        <w:t>s competent</w:t>
      </w:r>
      <w:r>
        <w:rPr>
          <w:lang w:val="es-ES"/>
        </w:rPr>
        <w:t>e</w:t>
      </w:r>
      <w:r w:rsidR="003D0656" w:rsidRPr="00252E22">
        <w:rPr>
          <w:lang w:val="es-ES"/>
        </w:rPr>
        <w:t>s p</w:t>
      </w:r>
      <w:r>
        <w:rPr>
          <w:lang w:val="es-ES"/>
        </w:rPr>
        <w:t xml:space="preserve">ara la </w:t>
      </w:r>
      <w:r w:rsidR="003D0656" w:rsidRPr="00252E22">
        <w:rPr>
          <w:lang w:val="es-ES"/>
        </w:rPr>
        <w:t>ordenació</w:t>
      </w:r>
      <w:r>
        <w:rPr>
          <w:lang w:val="es-ES"/>
        </w:rPr>
        <w:t>n</w:t>
      </w:r>
      <w:r w:rsidR="003D0656" w:rsidRPr="00252E22">
        <w:rPr>
          <w:lang w:val="es-ES"/>
        </w:rPr>
        <w:t>, la instrucció</w:t>
      </w:r>
      <w:r>
        <w:rPr>
          <w:lang w:val="es-ES"/>
        </w:rPr>
        <w:t>n</w:t>
      </w:r>
      <w:r w:rsidR="003D0656" w:rsidRPr="00252E22">
        <w:rPr>
          <w:lang w:val="es-ES"/>
        </w:rPr>
        <w:t xml:space="preserve"> </w:t>
      </w:r>
      <w:r>
        <w:rPr>
          <w:lang w:val="es-ES"/>
        </w:rPr>
        <w:t>y</w:t>
      </w:r>
      <w:r w:rsidR="003D0656" w:rsidRPr="00252E22">
        <w:rPr>
          <w:lang w:val="es-ES"/>
        </w:rPr>
        <w:t xml:space="preserve"> la concesió</w:t>
      </w:r>
      <w:bookmarkEnd w:id="22"/>
      <w:bookmarkEnd w:id="23"/>
      <w:r>
        <w:rPr>
          <w:lang w:val="es-ES"/>
        </w:rPr>
        <w:t>n</w:t>
      </w:r>
    </w:p>
    <w:p w:rsidR="003D0656" w:rsidRPr="00252E22" w:rsidRDefault="003D0656" w:rsidP="006E12E2">
      <w:pPr>
        <w:spacing w:after="0" w:line="240" w:lineRule="auto"/>
        <w:jc w:val="both"/>
        <w:rPr>
          <w:rFonts w:ascii="Bookman Old Style" w:hAnsi="Bookman Old Style"/>
          <w:lang w:val="es-ES"/>
        </w:rPr>
      </w:pPr>
    </w:p>
    <w:p w:rsidR="00B071E9" w:rsidRDefault="003D0656" w:rsidP="006E12E2">
      <w:pPr>
        <w:spacing w:after="0" w:line="240" w:lineRule="auto"/>
        <w:jc w:val="both"/>
        <w:rPr>
          <w:rFonts w:ascii="Bookman Old Style" w:hAnsi="Bookman Old Style"/>
          <w:lang w:val="es-ES"/>
        </w:rPr>
      </w:pPr>
      <w:r w:rsidRPr="00252E22">
        <w:rPr>
          <w:rFonts w:ascii="Bookman Old Style" w:hAnsi="Bookman Old Style"/>
          <w:lang w:val="es-ES"/>
        </w:rPr>
        <w:t>El responsable de l</w:t>
      </w:r>
      <w:r w:rsidR="00B071E9">
        <w:rPr>
          <w:rFonts w:ascii="Bookman Old Style" w:hAnsi="Bookman Old Style"/>
          <w:lang w:val="es-ES"/>
        </w:rPr>
        <w:t xml:space="preserve">a </w:t>
      </w:r>
      <w:r w:rsidRPr="00252E22">
        <w:rPr>
          <w:rFonts w:ascii="Bookman Old Style" w:hAnsi="Bookman Old Style"/>
          <w:lang w:val="es-ES"/>
        </w:rPr>
        <w:t>ordenació</w:t>
      </w:r>
      <w:r w:rsidR="00B071E9">
        <w:rPr>
          <w:rFonts w:ascii="Bookman Old Style" w:hAnsi="Bookman Old Style"/>
          <w:lang w:val="es-ES"/>
        </w:rPr>
        <w:t>n</w:t>
      </w:r>
      <w:r w:rsidRPr="00252E22">
        <w:rPr>
          <w:rFonts w:ascii="Bookman Old Style" w:hAnsi="Bookman Old Style"/>
          <w:lang w:val="es-ES"/>
        </w:rPr>
        <w:t xml:space="preserve"> del</w:t>
      </w:r>
      <w:r w:rsidR="00B071E9">
        <w:rPr>
          <w:rFonts w:ascii="Bookman Old Style" w:hAnsi="Bookman Old Style"/>
          <w:lang w:val="es-ES"/>
        </w:rPr>
        <w:t xml:space="preserve"> procedimiento para el otorgamiento de las subvenciones previstas en la presente convocatoria será el Área de Cultura y Comunicación.</w:t>
      </w:r>
    </w:p>
    <w:p w:rsidR="00B071E9" w:rsidRDefault="00B071E9" w:rsidP="006E12E2">
      <w:pPr>
        <w:spacing w:after="0" w:line="240" w:lineRule="auto"/>
        <w:jc w:val="both"/>
        <w:rPr>
          <w:rFonts w:ascii="Bookman Old Style" w:hAnsi="Bookman Old Style"/>
          <w:lang w:val="es-ES"/>
        </w:rPr>
      </w:pPr>
    </w:p>
    <w:p w:rsidR="003D0656" w:rsidRPr="00252E22" w:rsidRDefault="00B071E9" w:rsidP="006E12E2">
      <w:pPr>
        <w:spacing w:after="0" w:line="240" w:lineRule="auto"/>
        <w:jc w:val="both"/>
        <w:rPr>
          <w:rFonts w:ascii="Bookman Old Style" w:hAnsi="Bookman Old Style"/>
          <w:lang w:val="es-ES"/>
        </w:rPr>
      </w:pPr>
      <w:r>
        <w:rPr>
          <w:rFonts w:ascii="Bookman Old Style" w:hAnsi="Bookman Old Style"/>
          <w:lang w:val="es-ES"/>
        </w:rPr>
        <w:t xml:space="preserve">El responsable de la instrucción del procedimiento para el otorgamiento de subvenciones previstas en la  presente convocatoria será el Área de Gestión Administrativa General. </w:t>
      </w:r>
    </w:p>
    <w:p w:rsidR="003D0656" w:rsidRDefault="003D0656" w:rsidP="006E12E2">
      <w:pPr>
        <w:spacing w:after="0" w:line="240" w:lineRule="auto"/>
        <w:jc w:val="both"/>
        <w:rPr>
          <w:rFonts w:ascii="Bookman Old Style" w:hAnsi="Bookman Old Style"/>
          <w:lang w:val="es-ES"/>
        </w:rPr>
      </w:pPr>
    </w:p>
    <w:p w:rsidR="00B071E9" w:rsidRDefault="00B071E9" w:rsidP="006E12E2">
      <w:pPr>
        <w:spacing w:after="0" w:line="240" w:lineRule="auto"/>
        <w:jc w:val="both"/>
        <w:rPr>
          <w:rFonts w:ascii="Bookman Old Style" w:hAnsi="Bookman Old Style"/>
          <w:lang w:val="es-ES"/>
        </w:rPr>
      </w:pPr>
      <w:r>
        <w:rPr>
          <w:rFonts w:ascii="Bookman Old Style" w:hAnsi="Bookman Old Style"/>
          <w:lang w:val="es-ES"/>
        </w:rPr>
        <w:t xml:space="preserve">La evaluación de las solicitudes presentadas la efectuará la Comisión Calificadora constituida, en conformidad con lo que dispone el art. 22 de la </w:t>
      </w:r>
      <w:r w:rsidRPr="00B071E9">
        <w:rPr>
          <w:rFonts w:ascii="Bookman Old Style" w:hAnsi="Bookman Old Style"/>
          <w:u w:val="single"/>
          <w:lang w:val="es-ES"/>
        </w:rPr>
        <w:t>Ley 38/2003</w:t>
      </w:r>
      <w:r>
        <w:rPr>
          <w:rFonts w:ascii="Bookman Old Style" w:hAnsi="Bookman Old Style"/>
          <w:lang w:val="es-ES"/>
        </w:rPr>
        <w:t>, general de subvenciones y que estará formada por las siguientes personas:</w:t>
      </w:r>
    </w:p>
    <w:p w:rsidR="003D0656" w:rsidRPr="00252E22" w:rsidRDefault="003D0656" w:rsidP="006E12E2">
      <w:pPr>
        <w:spacing w:after="0" w:line="240" w:lineRule="auto"/>
        <w:jc w:val="both"/>
        <w:rPr>
          <w:rFonts w:ascii="Bookman Old Style" w:hAnsi="Bookman Old Style"/>
          <w:lang w:val="es-ES"/>
        </w:rPr>
      </w:pPr>
    </w:p>
    <w:tbl>
      <w:tblPr>
        <w:tblStyle w:val="Tablaconcuadrcula"/>
        <w:tblW w:w="0" w:type="auto"/>
        <w:tblInd w:w="122" w:type="dxa"/>
        <w:tblLook w:val="04A0" w:firstRow="1" w:lastRow="0" w:firstColumn="1" w:lastColumn="0" w:noHBand="0" w:noVBand="1"/>
      </w:tblPr>
      <w:tblGrid>
        <w:gridCol w:w="1836"/>
        <w:gridCol w:w="7823"/>
      </w:tblGrid>
      <w:tr w:rsidR="003D0656" w:rsidRPr="00252E22" w:rsidTr="00651475">
        <w:tc>
          <w:tcPr>
            <w:tcW w:w="1836" w:type="dxa"/>
          </w:tcPr>
          <w:p w:rsidR="003D0656" w:rsidRPr="00252E22" w:rsidRDefault="003D0656" w:rsidP="00B071E9">
            <w:pPr>
              <w:jc w:val="both"/>
              <w:rPr>
                <w:rFonts w:ascii="Bookman Old Style" w:hAnsi="Bookman Old Style"/>
                <w:lang w:val="es-ES"/>
              </w:rPr>
            </w:pPr>
            <w:r w:rsidRPr="00252E22">
              <w:rPr>
                <w:rFonts w:ascii="Bookman Old Style" w:hAnsi="Bookman Old Style"/>
                <w:lang w:val="es-ES"/>
              </w:rPr>
              <w:t>President</w:t>
            </w:r>
            <w:r w:rsidR="00B071E9">
              <w:rPr>
                <w:rFonts w:ascii="Bookman Old Style" w:hAnsi="Bookman Old Style"/>
                <w:lang w:val="es-ES"/>
              </w:rPr>
              <w:t>e</w:t>
            </w:r>
            <w:r w:rsidRPr="00252E22">
              <w:rPr>
                <w:rFonts w:ascii="Bookman Old Style" w:hAnsi="Bookman Old Style"/>
                <w:lang w:val="es-ES"/>
              </w:rPr>
              <w:t>/a:</w:t>
            </w:r>
          </w:p>
        </w:tc>
        <w:tc>
          <w:tcPr>
            <w:tcW w:w="7823" w:type="dxa"/>
          </w:tcPr>
          <w:p w:rsidR="003D0656" w:rsidRPr="00252E22" w:rsidRDefault="00E97C58" w:rsidP="00B071E9">
            <w:pPr>
              <w:jc w:val="both"/>
              <w:rPr>
                <w:rFonts w:ascii="Bookman Old Style" w:hAnsi="Bookman Old Style"/>
                <w:lang w:val="es-ES"/>
              </w:rPr>
            </w:pPr>
            <w:r w:rsidRPr="00252E22">
              <w:rPr>
                <w:rFonts w:ascii="Bookman Old Style" w:hAnsi="Bookman Old Style"/>
                <w:lang w:val="es-ES"/>
              </w:rPr>
              <w:t xml:space="preserve">Regidor </w:t>
            </w:r>
            <w:r w:rsidR="003D0656" w:rsidRPr="00252E22">
              <w:rPr>
                <w:rFonts w:ascii="Bookman Old Style" w:hAnsi="Bookman Old Style"/>
                <w:lang w:val="es-ES"/>
              </w:rPr>
              <w:t>de</w:t>
            </w:r>
            <w:r w:rsidRPr="00252E22">
              <w:rPr>
                <w:rFonts w:ascii="Bookman Old Style" w:hAnsi="Bookman Old Style"/>
                <w:lang w:val="es-ES"/>
              </w:rPr>
              <w:t>l</w:t>
            </w:r>
            <w:r w:rsidR="00B071E9">
              <w:rPr>
                <w:rFonts w:ascii="Bookman Old Style" w:hAnsi="Bookman Old Style"/>
                <w:lang w:val="es-ES"/>
              </w:rPr>
              <w:t xml:space="preserve"> Á</w:t>
            </w:r>
            <w:r w:rsidRPr="00252E22">
              <w:rPr>
                <w:rFonts w:ascii="Bookman Old Style" w:hAnsi="Bookman Old Style"/>
                <w:lang w:val="es-ES"/>
              </w:rPr>
              <w:t xml:space="preserve">rea de Cultura </w:t>
            </w:r>
            <w:r w:rsidR="00B071E9">
              <w:rPr>
                <w:rFonts w:ascii="Bookman Old Style" w:hAnsi="Bookman Old Style"/>
                <w:lang w:val="es-ES"/>
              </w:rPr>
              <w:t>y</w:t>
            </w:r>
            <w:r w:rsidRPr="00252E22">
              <w:rPr>
                <w:rFonts w:ascii="Bookman Old Style" w:hAnsi="Bookman Old Style"/>
                <w:lang w:val="es-ES"/>
              </w:rPr>
              <w:t xml:space="preserve"> Comunicació</w:t>
            </w:r>
            <w:r w:rsidR="00B071E9">
              <w:rPr>
                <w:rFonts w:ascii="Bookman Old Style" w:hAnsi="Bookman Old Style"/>
                <w:lang w:val="es-ES"/>
              </w:rPr>
              <w:t>n</w:t>
            </w:r>
            <w:r w:rsidRPr="00252E22">
              <w:rPr>
                <w:rFonts w:ascii="Bookman Old Style" w:hAnsi="Bookman Old Style"/>
                <w:lang w:val="es-ES"/>
              </w:rPr>
              <w:t xml:space="preserve"> </w:t>
            </w:r>
          </w:p>
        </w:tc>
      </w:tr>
      <w:tr w:rsidR="003D0656" w:rsidRPr="00252E22" w:rsidTr="00947898">
        <w:tc>
          <w:tcPr>
            <w:tcW w:w="1836" w:type="dxa"/>
          </w:tcPr>
          <w:p w:rsidR="003D0656" w:rsidRPr="00252E22" w:rsidRDefault="003D0656" w:rsidP="006E12E2">
            <w:pPr>
              <w:jc w:val="both"/>
              <w:rPr>
                <w:rFonts w:ascii="Bookman Old Style" w:hAnsi="Bookman Old Style"/>
                <w:lang w:val="es-ES"/>
              </w:rPr>
            </w:pPr>
            <w:r w:rsidRPr="00252E22">
              <w:rPr>
                <w:rFonts w:ascii="Bookman Old Style" w:hAnsi="Bookman Old Style"/>
                <w:lang w:val="es-ES"/>
              </w:rPr>
              <w:t>Vocal</w:t>
            </w:r>
            <w:r w:rsidR="00B071E9">
              <w:rPr>
                <w:rFonts w:ascii="Bookman Old Style" w:hAnsi="Bookman Old Style"/>
                <w:lang w:val="es-ES"/>
              </w:rPr>
              <w:t>e</w:t>
            </w:r>
            <w:r w:rsidRPr="00252E22">
              <w:rPr>
                <w:rFonts w:ascii="Bookman Old Style" w:hAnsi="Bookman Old Style"/>
                <w:lang w:val="es-ES"/>
              </w:rPr>
              <w:t>s:</w:t>
            </w:r>
          </w:p>
        </w:tc>
        <w:tc>
          <w:tcPr>
            <w:tcW w:w="7823" w:type="dxa"/>
            <w:shd w:val="clear" w:color="auto" w:fill="auto"/>
          </w:tcPr>
          <w:p w:rsidR="003D0656" w:rsidRPr="00252E22" w:rsidRDefault="00B071E9" w:rsidP="006E12E2">
            <w:pPr>
              <w:jc w:val="both"/>
              <w:rPr>
                <w:rFonts w:ascii="Bookman Old Style" w:hAnsi="Bookman Old Style"/>
                <w:lang w:val="es-ES"/>
              </w:rPr>
            </w:pPr>
            <w:r>
              <w:rPr>
                <w:rFonts w:ascii="Bookman Old Style" w:hAnsi="Bookman Old Style"/>
                <w:lang w:val="es-ES"/>
              </w:rPr>
              <w:t xml:space="preserve">Jefe del Área </w:t>
            </w:r>
            <w:r w:rsidR="003D0656" w:rsidRPr="00252E22">
              <w:rPr>
                <w:rFonts w:ascii="Bookman Old Style" w:hAnsi="Bookman Old Style"/>
                <w:lang w:val="es-ES"/>
              </w:rPr>
              <w:t>de Gestió</w:t>
            </w:r>
            <w:r>
              <w:rPr>
                <w:rFonts w:ascii="Bookman Old Style" w:hAnsi="Bookman Old Style"/>
                <w:lang w:val="es-ES"/>
              </w:rPr>
              <w:t>n</w:t>
            </w:r>
            <w:r w:rsidR="003D0656" w:rsidRPr="00252E22">
              <w:rPr>
                <w:rFonts w:ascii="Bookman Old Style" w:hAnsi="Bookman Old Style"/>
                <w:lang w:val="es-ES"/>
              </w:rPr>
              <w:t xml:space="preserve"> de Cultura</w:t>
            </w:r>
            <w:r w:rsidR="003D0656" w:rsidRPr="00252E22">
              <w:rPr>
                <w:rFonts w:ascii="Bookman Old Style" w:hAnsi="Bookman Old Style"/>
                <w:shd w:val="clear" w:color="auto" w:fill="FFFFFF" w:themeFill="background1"/>
                <w:lang w:val="es-ES"/>
              </w:rPr>
              <w:t xml:space="preserve">, </w:t>
            </w:r>
            <w:r w:rsidR="003D0656" w:rsidRPr="00252E22">
              <w:rPr>
                <w:rFonts w:ascii="Bookman Old Style" w:hAnsi="Bookman Old Style"/>
                <w:lang w:val="es-ES"/>
              </w:rPr>
              <w:t>J</w:t>
            </w:r>
            <w:r>
              <w:rPr>
                <w:rFonts w:ascii="Bookman Old Style" w:hAnsi="Bookman Old Style"/>
                <w:lang w:val="es-ES"/>
              </w:rPr>
              <w:t>uventud</w:t>
            </w:r>
            <w:r w:rsidR="00947898" w:rsidRPr="00252E22">
              <w:rPr>
                <w:rFonts w:ascii="Bookman Old Style" w:hAnsi="Bookman Old Style"/>
                <w:lang w:val="es-ES"/>
              </w:rPr>
              <w:t>, Solidari</w:t>
            </w:r>
            <w:r>
              <w:rPr>
                <w:rFonts w:ascii="Bookman Old Style" w:hAnsi="Bookman Old Style"/>
                <w:lang w:val="es-ES"/>
              </w:rPr>
              <w:t>dad</w:t>
            </w:r>
            <w:r w:rsidR="00947898" w:rsidRPr="00252E22">
              <w:rPr>
                <w:rFonts w:ascii="Bookman Old Style" w:hAnsi="Bookman Old Style"/>
                <w:lang w:val="es-ES"/>
              </w:rPr>
              <w:t xml:space="preserve"> </w:t>
            </w:r>
            <w:r>
              <w:rPr>
                <w:rFonts w:ascii="Bookman Old Style" w:hAnsi="Bookman Old Style"/>
                <w:lang w:val="es-ES"/>
              </w:rPr>
              <w:t>y</w:t>
            </w:r>
            <w:r w:rsidR="00947898" w:rsidRPr="00252E22">
              <w:rPr>
                <w:rFonts w:ascii="Bookman Old Style" w:hAnsi="Bookman Old Style"/>
                <w:lang w:val="es-ES"/>
              </w:rPr>
              <w:t xml:space="preserve"> Cooperació</w:t>
            </w:r>
            <w:r>
              <w:rPr>
                <w:rFonts w:ascii="Bookman Old Style" w:hAnsi="Bookman Old Style"/>
                <w:lang w:val="es-ES"/>
              </w:rPr>
              <w:t>n</w:t>
            </w:r>
            <w:r w:rsidR="00947898" w:rsidRPr="00252E22">
              <w:rPr>
                <w:rFonts w:ascii="Bookman Old Style" w:hAnsi="Bookman Old Style"/>
                <w:lang w:val="es-ES"/>
              </w:rPr>
              <w:t xml:space="preserve"> </w:t>
            </w:r>
          </w:p>
          <w:p w:rsidR="003D0656" w:rsidRPr="00252E22" w:rsidRDefault="003D0656" w:rsidP="006E12E2">
            <w:pPr>
              <w:jc w:val="both"/>
              <w:rPr>
                <w:rFonts w:ascii="Bookman Old Style" w:hAnsi="Bookman Old Style"/>
                <w:lang w:val="es-ES"/>
              </w:rPr>
            </w:pPr>
            <w:r w:rsidRPr="00252E22">
              <w:rPr>
                <w:rFonts w:ascii="Bookman Old Style" w:hAnsi="Bookman Old Style"/>
                <w:lang w:val="es-ES"/>
              </w:rPr>
              <w:t>Responsable del</w:t>
            </w:r>
            <w:r w:rsidR="00B071E9">
              <w:rPr>
                <w:rFonts w:ascii="Bookman Old Style" w:hAnsi="Bookman Old Style"/>
                <w:lang w:val="es-ES"/>
              </w:rPr>
              <w:t xml:space="preserve"> Á</w:t>
            </w:r>
            <w:r w:rsidRPr="00252E22">
              <w:rPr>
                <w:rFonts w:ascii="Bookman Old Style" w:hAnsi="Bookman Old Style"/>
                <w:lang w:val="es-ES"/>
              </w:rPr>
              <w:t>rea de Gestió</w:t>
            </w:r>
            <w:r w:rsidR="00B071E9">
              <w:rPr>
                <w:rFonts w:ascii="Bookman Old Style" w:hAnsi="Bookman Old Style"/>
                <w:lang w:val="es-ES"/>
              </w:rPr>
              <w:t>n</w:t>
            </w:r>
            <w:r w:rsidRPr="00252E22">
              <w:rPr>
                <w:rFonts w:ascii="Bookman Old Style" w:hAnsi="Bookman Old Style"/>
                <w:lang w:val="es-ES"/>
              </w:rPr>
              <w:t xml:space="preserve"> Administrativa General.</w:t>
            </w:r>
          </w:p>
          <w:p w:rsidR="003D0656" w:rsidRPr="00252E22" w:rsidRDefault="003D0656" w:rsidP="00B071E9">
            <w:pPr>
              <w:jc w:val="both"/>
              <w:rPr>
                <w:rFonts w:ascii="Bookman Old Style" w:hAnsi="Bookman Old Style"/>
                <w:lang w:val="es-ES"/>
              </w:rPr>
            </w:pPr>
            <w:r w:rsidRPr="00252E22">
              <w:rPr>
                <w:rFonts w:ascii="Bookman Old Style" w:hAnsi="Bookman Old Style"/>
                <w:lang w:val="es-ES"/>
              </w:rPr>
              <w:t>T</w:t>
            </w:r>
            <w:r w:rsidR="00B071E9">
              <w:rPr>
                <w:rFonts w:ascii="Bookman Old Style" w:hAnsi="Bookman Old Style"/>
                <w:lang w:val="es-ES"/>
              </w:rPr>
              <w:t>é</w:t>
            </w:r>
            <w:r w:rsidRPr="00252E22">
              <w:rPr>
                <w:rFonts w:ascii="Bookman Old Style" w:hAnsi="Bookman Old Style"/>
                <w:lang w:val="es-ES"/>
              </w:rPr>
              <w:t>cnic</w:t>
            </w:r>
            <w:r w:rsidR="00B071E9">
              <w:rPr>
                <w:rFonts w:ascii="Bookman Old Style" w:hAnsi="Bookman Old Style"/>
                <w:lang w:val="es-ES"/>
              </w:rPr>
              <w:t>o</w:t>
            </w:r>
            <w:r w:rsidRPr="00252E22">
              <w:rPr>
                <w:rFonts w:ascii="Bookman Old Style" w:hAnsi="Bookman Old Style"/>
                <w:lang w:val="es-ES"/>
              </w:rPr>
              <w:t>/a del Departament</w:t>
            </w:r>
            <w:r w:rsidR="00B071E9">
              <w:rPr>
                <w:rFonts w:ascii="Bookman Old Style" w:hAnsi="Bookman Old Style"/>
                <w:lang w:val="es-ES"/>
              </w:rPr>
              <w:t>o</w:t>
            </w:r>
            <w:r w:rsidRPr="00252E22">
              <w:rPr>
                <w:rFonts w:ascii="Bookman Old Style" w:hAnsi="Bookman Old Style"/>
                <w:lang w:val="es-ES"/>
              </w:rPr>
              <w:t xml:space="preserve"> de Cultura.</w:t>
            </w:r>
          </w:p>
        </w:tc>
      </w:tr>
      <w:tr w:rsidR="003D0656" w:rsidRPr="00252E22" w:rsidTr="00651475">
        <w:tc>
          <w:tcPr>
            <w:tcW w:w="1836" w:type="dxa"/>
          </w:tcPr>
          <w:p w:rsidR="003D0656" w:rsidRPr="00252E22" w:rsidRDefault="003D0656" w:rsidP="00B071E9">
            <w:pPr>
              <w:jc w:val="both"/>
              <w:rPr>
                <w:rFonts w:ascii="Bookman Old Style" w:hAnsi="Bookman Old Style"/>
                <w:lang w:val="es-ES"/>
              </w:rPr>
            </w:pPr>
            <w:r w:rsidRPr="00252E22">
              <w:rPr>
                <w:rFonts w:ascii="Bookman Old Style" w:hAnsi="Bookman Old Style"/>
                <w:lang w:val="es-ES"/>
              </w:rPr>
              <w:t>Secretari</w:t>
            </w:r>
            <w:r w:rsidR="00B071E9">
              <w:rPr>
                <w:rFonts w:ascii="Bookman Old Style" w:hAnsi="Bookman Old Style"/>
                <w:lang w:val="es-ES"/>
              </w:rPr>
              <w:t>o</w:t>
            </w:r>
            <w:r w:rsidRPr="00252E22">
              <w:rPr>
                <w:rFonts w:ascii="Bookman Old Style" w:hAnsi="Bookman Old Style"/>
                <w:lang w:val="es-ES"/>
              </w:rPr>
              <w:t>/a:</w:t>
            </w:r>
          </w:p>
        </w:tc>
        <w:tc>
          <w:tcPr>
            <w:tcW w:w="7823" w:type="dxa"/>
          </w:tcPr>
          <w:p w:rsidR="003D0656" w:rsidRPr="00252E22" w:rsidRDefault="003D0656" w:rsidP="00B071E9">
            <w:pPr>
              <w:jc w:val="both"/>
              <w:rPr>
                <w:rFonts w:ascii="Bookman Old Style" w:hAnsi="Bookman Old Style"/>
                <w:lang w:val="es-ES"/>
              </w:rPr>
            </w:pPr>
            <w:r w:rsidRPr="00252E22">
              <w:rPr>
                <w:rFonts w:ascii="Bookman Old Style" w:hAnsi="Bookman Old Style"/>
                <w:lang w:val="es-ES"/>
              </w:rPr>
              <w:t>La Secret</w:t>
            </w:r>
            <w:r w:rsidR="00B071E9">
              <w:rPr>
                <w:rFonts w:ascii="Bookman Old Style" w:hAnsi="Bookman Old Style"/>
                <w:lang w:val="es-ES"/>
              </w:rPr>
              <w:t>a</w:t>
            </w:r>
            <w:r w:rsidRPr="00252E22">
              <w:rPr>
                <w:rFonts w:ascii="Bookman Old Style" w:hAnsi="Bookman Old Style"/>
                <w:lang w:val="es-ES"/>
              </w:rPr>
              <w:t>ria de la Corporació</w:t>
            </w:r>
            <w:r w:rsidR="00B071E9">
              <w:rPr>
                <w:rFonts w:ascii="Bookman Old Style" w:hAnsi="Bookman Old Style"/>
                <w:lang w:val="es-ES"/>
              </w:rPr>
              <w:t>n</w:t>
            </w:r>
            <w:r w:rsidRPr="00252E22">
              <w:rPr>
                <w:rFonts w:ascii="Bookman Old Style" w:hAnsi="Bookman Old Style"/>
                <w:lang w:val="es-ES"/>
              </w:rPr>
              <w:t xml:space="preserve"> o funcionari</w:t>
            </w:r>
            <w:r w:rsidR="00B071E9">
              <w:rPr>
                <w:rFonts w:ascii="Bookman Old Style" w:hAnsi="Bookman Old Style"/>
                <w:lang w:val="es-ES"/>
              </w:rPr>
              <w:t>o/</w:t>
            </w:r>
            <w:r w:rsidRPr="00252E22">
              <w:rPr>
                <w:rFonts w:ascii="Bookman Old Style" w:hAnsi="Bookman Old Style"/>
                <w:lang w:val="es-ES"/>
              </w:rPr>
              <w:t>a en qu</w:t>
            </w:r>
            <w:r w:rsidR="00C06D59">
              <w:rPr>
                <w:rFonts w:ascii="Bookman Old Style" w:hAnsi="Bookman Old Style"/>
                <w:lang w:val="es-ES"/>
              </w:rPr>
              <w:t>ien</w:t>
            </w:r>
            <w:r w:rsidRPr="00252E22">
              <w:rPr>
                <w:rFonts w:ascii="Bookman Old Style" w:hAnsi="Bookman Old Style"/>
                <w:lang w:val="es-ES"/>
              </w:rPr>
              <w:t xml:space="preserve"> delegu</w:t>
            </w:r>
            <w:r w:rsidR="00B071E9">
              <w:rPr>
                <w:rFonts w:ascii="Bookman Old Style" w:hAnsi="Bookman Old Style"/>
                <w:lang w:val="es-ES"/>
              </w:rPr>
              <w:t>e</w:t>
            </w:r>
            <w:r w:rsidRPr="00252E22">
              <w:rPr>
                <w:rFonts w:ascii="Bookman Old Style" w:hAnsi="Bookman Old Style"/>
                <w:lang w:val="es-ES"/>
              </w:rPr>
              <w:t>.</w:t>
            </w:r>
          </w:p>
        </w:tc>
      </w:tr>
      <w:tr w:rsidR="003D0656" w:rsidRPr="00252E22" w:rsidTr="00651475">
        <w:tc>
          <w:tcPr>
            <w:tcW w:w="1836" w:type="dxa"/>
          </w:tcPr>
          <w:p w:rsidR="003D0656" w:rsidRPr="00252E22" w:rsidRDefault="003D0656" w:rsidP="00C06D59">
            <w:pPr>
              <w:jc w:val="both"/>
              <w:rPr>
                <w:rFonts w:ascii="Bookman Old Style" w:hAnsi="Bookman Old Style"/>
                <w:lang w:val="es-ES"/>
              </w:rPr>
            </w:pPr>
            <w:r w:rsidRPr="00252E22">
              <w:rPr>
                <w:rFonts w:ascii="Bookman Old Style" w:hAnsi="Bookman Old Style"/>
                <w:lang w:val="es-ES"/>
              </w:rPr>
              <w:t>Interventor</w:t>
            </w:r>
            <w:r w:rsidR="00C06D59">
              <w:rPr>
                <w:rFonts w:ascii="Bookman Old Style" w:hAnsi="Bookman Old Style"/>
                <w:lang w:val="es-ES"/>
              </w:rPr>
              <w:t>/a</w:t>
            </w:r>
            <w:r w:rsidRPr="00252E22">
              <w:rPr>
                <w:rFonts w:ascii="Bookman Old Style" w:hAnsi="Bookman Old Style"/>
                <w:lang w:val="es-ES"/>
              </w:rPr>
              <w:t>:</w:t>
            </w:r>
          </w:p>
        </w:tc>
        <w:tc>
          <w:tcPr>
            <w:tcW w:w="7823" w:type="dxa"/>
          </w:tcPr>
          <w:p w:rsidR="003D0656" w:rsidRPr="00252E22" w:rsidRDefault="00C06D59" w:rsidP="00C06D59">
            <w:pPr>
              <w:jc w:val="both"/>
              <w:rPr>
                <w:rFonts w:ascii="Bookman Old Style" w:hAnsi="Bookman Old Style"/>
                <w:lang w:val="es-ES"/>
              </w:rPr>
            </w:pPr>
            <w:r>
              <w:rPr>
                <w:rFonts w:ascii="Bookman Old Style" w:hAnsi="Bookman Old Style"/>
                <w:lang w:val="es-ES"/>
              </w:rPr>
              <w:t xml:space="preserve">El </w:t>
            </w:r>
            <w:r w:rsidR="003D0656" w:rsidRPr="00252E22">
              <w:rPr>
                <w:rFonts w:ascii="Bookman Old Style" w:hAnsi="Bookman Old Style"/>
                <w:lang w:val="es-ES"/>
              </w:rPr>
              <w:t>Interventor de la Corporació</w:t>
            </w:r>
            <w:r>
              <w:rPr>
                <w:rFonts w:ascii="Bookman Old Style" w:hAnsi="Bookman Old Style"/>
                <w:lang w:val="es-ES"/>
              </w:rPr>
              <w:t>n</w:t>
            </w:r>
            <w:r w:rsidR="003D0656" w:rsidRPr="00252E22">
              <w:rPr>
                <w:rFonts w:ascii="Bookman Old Style" w:hAnsi="Bookman Old Style"/>
                <w:lang w:val="es-ES"/>
              </w:rPr>
              <w:t xml:space="preserve"> o funcionari</w:t>
            </w:r>
            <w:r>
              <w:rPr>
                <w:rFonts w:ascii="Bookman Old Style" w:hAnsi="Bookman Old Style"/>
                <w:lang w:val="es-ES"/>
              </w:rPr>
              <w:t>o</w:t>
            </w:r>
            <w:r w:rsidR="003D0656" w:rsidRPr="00252E22">
              <w:rPr>
                <w:rFonts w:ascii="Bookman Old Style" w:hAnsi="Bookman Old Style"/>
                <w:lang w:val="es-ES"/>
              </w:rPr>
              <w:t>/a en qu</w:t>
            </w:r>
            <w:r>
              <w:rPr>
                <w:rFonts w:ascii="Bookman Old Style" w:hAnsi="Bookman Old Style"/>
                <w:lang w:val="es-ES"/>
              </w:rPr>
              <w:t>ien</w:t>
            </w:r>
            <w:r w:rsidR="003D0656" w:rsidRPr="00252E22">
              <w:rPr>
                <w:rFonts w:ascii="Bookman Old Style" w:hAnsi="Bookman Old Style"/>
                <w:lang w:val="es-ES"/>
              </w:rPr>
              <w:t xml:space="preserve"> delegu</w:t>
            </w:r>
            <w:r>
              <w:rPr>
                <w:rFonts w:ascii="Bookman Old Style" w:hAnsi="Bookman Old Style"/>
                <w:lang w:val="es-ES"/>
              </w:rPr>
              <w:t>e</w:t>
            </w:r>
            <w:r w:rsidR="003D0656" w:rsidRPr="00252E22">
              <w:rPr>
                <w:rFonts w:ascii="Bookman Old Style" w:hAnsi="Bookman Old Style"/>
                <w:lang w:val="es-ES"/>
              </w:rPr>
              <w:t>.</w:t>
            </w:r>
          </w:p>
        </w:tc>
      </w:tr>
    </w:tbl>
    <w:p w:rsidR="003D0656" w:rsidRPr="00252E22" w:rsidRDefault="003D0656" w:rsidP="006E12E2">
      <w:pPr>
        <w:spacing w:after="0" w:line="240" w:lineRule="auto"/>
        <w:jc w:val="both"/>
        <w:rPr>
          <w:rFonts w:ascii="Bookman Old Style" w:hAnsi="Bookman Old Style"/>
          <w:lang w:val="es-ES"/>
        </w:rPr>
      </w:pPr>
    </w:p>
    <w:p w:rsidR="00C06D59" w:rsidRDefault="00C06D59" w:rsidP="006E12E2">
      <w:pPr>
        <w:shd w:val="clear" w:color="auto" w:fill="FFFFFF" w:themeFill="background1"/>
        <w:spacing w:after="0" w:line="240" w:lineRule="auto"/>
        <w:jc w:val="both"/>
        <w:rPr>
          <w:rFonts w:ascii="Bookman Old Style" w:hAnsi="Bookman Old Style"/>
          <w:lang w:val="es-ES"/>
        </w:rPr>
      </w:pPr>
      <w:r>
        <w:rPr>
          <w:rFonts w:ascii="Bookman Old Style" w:hAnsi="Bookman Old Style"/>
          <w:lang w:val="es-ES"/>
        </w:rPr>
        <w:t xml:space="preserve">El Órgano responsable de la resolución del procedimiento para el otorgamiento de las subvenciones será la Junta de Gobierno Local, en virtud de las delegaciones efectuadas por la Alcaldía de este Ayuntamiento mediante </w:t>
      </w:r>
      <w:r w:rsidRPr="00C06D59">
        <w:rPr>
          <w:rFonts w:ascii="Bookman Old Style" w:hAnsi="Bookman Old Style"/>
          <w:u w:val="single"/>
          <w:lang w:val="es-ES"/>
        </w:rPr>
        <w:t>Decreto núm. 2497 de fecha 20 de junio de 2019</w:t>
      </w:r>
      <w:r>
        <w:rPr>
          <w:rFonts w:ascii="Bookman Old Style" w:hAnsi="Bookman Old Style"/>
          <w:lang w:val="es-ES"/>
        </w:rPr>
        <w:t>, que fue publicado en el Boletín Oficial de la Provincia de Barcelona de fecha 2 de julio de 2019, y modificado por Decreto de Alcaldía 2414 de fecha 10 de junio de 2021, que fue publicado en el Boletín Oficial de la provincia de fecha 22 de junio de 2021.</w:t>
      </w:r>
    </w:p>
    <w:p w:rsidR="005769D3" w:rsidRDefault="005769D3" w:rsidP="006E12E2">
      <w:pPr>
        <w:shd w:val="clear" w:color="auto" w:fill="FFFFFF" w:themeFill="background1"/>
        <w:spacing w:after="0" w:line="240" w:lineRule="auto"/>
        <w:jc w:val="both"/>
        <w:rPr>
          <w:rFonts w:ascii="Bookman Old Style" w:hAnsi="Bookman Old Style"/>
          <w:lang w:val="es-ES"/>
        </w:rPr>
      </w:pPr>
    </w:p>
    <w:p w:rsidR="005769D3" w:rsidRDefault="005769D3" w:rsidP="006E12E2">
      <w:pPr>
        <w:shd w:val="clear" w:color="auto" w:fill="FFFFFF" w:themeFill="background1"/>
        <w:spacing w:after="0" w:line="240" w:lineRule="auto"/>
        <w:jc w:val="both"/>
        <w:rPr>
          <w:rFonts w:ascii="Bookman Old Style" w:hAnsi="Bookman Old Style"/>
          <w:lang w:val="es-ES"/>
        </w:rPr>
      </w:pPr>
    </w:p>
    <w:p w:rsidR="005769D3" w:rsidRDefault="005769D3" w:rsidP="006E12E2">
      <w:pPr>
        <w:shd w:val="clear" w:color="auto" w:fill="FFFFFF" w:themeFill="background1"/>
        <w:spacing w:after="0" w:line="240" w:lineRule="auto"/>
        <w:jc w:val="both"/>
        <w:rPr>
          <w:rFonts w:ascii="Bookman Old Style" w:hAnsi="Bookman Old Style"/>
          <w:lang w:val="es-ES"/>
        </w:rPr>
      </w:pPr>
    </w:p>
    <w:p w:rsidR="00C06D59" w:rsidRDefault="00C06D59" w:rsidP="006E12E2">
      <w:pPr>
        <w:shd w:val="clear" w:color="auto" w:fill="FFFFFF" w:themeFill="background1"/>
        <w:spacing w:after="0" w:line="240" w:lineRule="auto"/>
        <w:jc w:val="both"/>
        <w:rPr>
          <w:rFonts w:ascii="Bookman Old Style" w:hAnsi="Bookman Old Style"/>
          <w:lang w:val="es-ES"/>
        </w:rPr>
      </w:pPr>
    </w:p>
    <w:p w:rsidR="003D0656" w:rsidRPr="00252E22" w:rsidRDefault="003D0656" w:rsidP="004B7DCF">
      <w:pPr>
        <w:pStyle w:val="Ttulo1"/>
        <w:ind w:hanging="1920"/>
        <w:contextualSpacing w:val="0"/>
        <w:rPr>
          <w:lang w:val="es-ES"/>
        </w:rPr>
      </w:pPr>
      <w:bookmarkStart w:id="24" w:name="_Toc23940883"/>
      <w:bookmarkStart w:id="25" w:name="_Toc64296084"/>
      <w:r w:rsidRPr="00252E22">
        <w:rPr>
          <w:lang w:val="es-ES"/>
        </w:rPr>
        <w:t>Criteri</w:t>
      </w:r>
      <w:r w:rsidR="00C06D59">
        <w:rPr>
          <w:lang w:val="es-ES"/>
        </w:rPr>
        <w:t>o</w:t>
      </w:r>
      <w:r w:rsidRPr="00252E22">
        <w:rPr>
          <w:lang w:val="es-ES"/>
        </w:rPr>
        <w:t>s objeti</w:t>
      </w:r>
      <w:r w:rsidR="00C06D59">
        <w:rPr>
          <w:lang w:val="es-ES"/>
        </w:rPr>
        <w:t>vo</w:t>
      </w:r>
      <w:r w:rsidRPr="00252E22">
        <w:rPr>
          <w:lang w:val="es-ES"/>
        </w:rPr>
        <w:t>s d</w:t>
      </w:r>
      <w:r w:rsidR="00C06D59">
        <w:rPr>
          <w:lang w:val="es-ES"/>
        </w:rPr>
        <w:t>e o</w:t>
      </w:r>
      <w:r w:rsidRPr="00252E22">
        <w:rPr>
          <w:lang w:val="es-ES"/>
        </w:rPr>
        <w:t>torgam</w:t>
      </w:r>
      <w:r w:rsidR="00C06D59">
        <w:rPr>
          <w:lang w:val="es-ES"/>
        </w:rPr>
        <w:t xml:space="preserve">iento </w:t>
      </w:r>
      <w:r w:rsidRPr="00252E22">
        <w:rPr>
          <w:lang w:val="es-ES"/>
        </w:rPr>
        <w:t>de la subvenció</w:t>
      </w:r>
      <w:r w:rsidR="00C06D59">
        <w:rPr>
          <w:lang w:val="es-ES"/>
        </w:rPr>
        <w:t>n</w:t>
      </w:r>
      <w:r w:rsidRPr="00252E22">
        <w:rPr>
          <w:lang w:val="es-ES"/>
        </w:rPr>
        <w:t xml:space="preserve"> (puntuació</w:t>
      </w:r>
      <w:r w:rsidR="00C06D59">
        <w:rPr>
          <w:lang w:val="es-ES"/>
        </w:rPr>
        <w:t>n</w:t>
      </w:r>
      <w:r w:rsidRPr="00252E22">
        <w:rPr>
          <w:lang w:val="es-ES"/>
        </w:rPr>
        <w:t>)</w:t>
      </w:r>
      <w:bookmarkEnd w:id="24"/>
      <w:bookmarkEnd w:id="25"/>
    </w:p>
    <w:p w:rsidR="003D0656" w:rsidRPr="00252E22" w:rsidRDefault="003D0656" w:rsidP="006E12E2">
      <w:pPr>
        <w:spacing w:after="0" w:line="240" w:lineRule="auto"/>
        <w:jc w:val="both"/>
        <w:rPr>
          <w:rFonts w:ascii="Bookman Old Style" w:hAnsi="Bookman Old Style"/>
          <w:lang w:val="es-ES"/>
        </w:rPr>
      </w:pPr>
    </w:p>
    <w:p w:rsidR="003D0656" w:rsidRPr="00252E22" w:rsidRDefault="00C06D59" w:rsidP="00154179">
      <w:pPr>
        <w:pStyle w:val="Prrafodelista"/>
        <w:tabs>
          <w:tab w:val="left" w:pos="284"/>
        </w:tabs>
        <w:spacing w:after="0" w:line="240" w:lineRule="auto"/>
        <w:ind w:left="0"/>
        <w:jc w:val="both"/>
        <w:rPr>
          <w:rFonts w:ascii="Bookman Old Style" w:hAnsi="Bookman Old Style"/>
          <w:lang w:val="es-ES"/>
        </w:rPr>
      </w:pPr>
      <w:r>
        <w:rPr>
          <w:rFonts w:ascii="Bookman Old Style" w:hAnsi="Bookman Old Style"/>
          <w:lang w:val="es-ES"/>
        </w:rPr>
        <w:t>Los proyectos</w:t>
      </w:r>
      <w:r w:rsidR="003D0656" w:rsidRPr="00252E22">
        <w:rPr>
          <w:rFonts w:ascii="Bookman Old Style" w:hAnsi="Bookman Old Style"/>
          <w:lang w:val="es-ES"/>
        </w:rPr>
        <w:t xml:space="preserve"> </w:t>
      </w:r>
      <w:r w:rsidR="00AC5B89" w:rsidRPr="00252E22">
        <w:rPr>
          <w:rFonts w:ascii="Bookman Old Style" w:hAnsi="Bookman Old Style"/>
          <w:b/>
          <w:lang w:val="es-ES"/>
        </w:rPr>
        <w:t>AMPLIA</w:t>
      </w:r>
      <w:r w:rsidR="003D0656" w:rsidRPr="00252E22">
        <w:rPr>
          <w:rFonts w:ascii="Bookman Old Style" w:hAnsi="Bookman Old Style"/>
          <w:b/>
          <w:lang w:val="es-ES"/>
        </w:rPr>
        <w:t xml:space="preserve"> CULTURA</w:t>
      </w:r>
      <w:r w:rsidR="003D0656" w:rsidRPr="00252E22">
        <w:rPr>
          <w:rFonts w:ascii="Bookman Old Style" w:hAnsi="Bookman Old Style"/>
          <w:lang w:val="es-ES"/>
        </w:rPr>
        <w:t xml:space="preserve">, </w:t>
      </w:r>
      <w:r>
        <w:rPr>
          <w:rFonts w:ascii="Bookman Old Style" w:hAnsi="Bookman Old Style"/>
          <w:lang w:val="es-ES"/>
        </w:rPr>
        <w:t>se</w:t>
      </w:r>
      <w:r w:rsidR="003D0656" w:rsidRPr="00252E22">
        <w:rPr>
          <w:rFonts w:ascii="Bookman Old Style" w:hAnsi="Bookman Old Style"/>
          <w:lang w:val="es-ES"/>
        </w:rPr>
        <w:t xml:space="preserve"> seleccionar</w:t>
      </w:r>
      <w:r>
        <w:rPr>
          <w:rFonts w:ascii="Bookman Old Style" w:hAnsi="Bookman Old Style"/>
          <w:lang w:val="es-ES"/>
        </w:rPr>
        <w:t>á</w:t>
      </w:r>
      <w:r w:rsidR="003D0656" w:rsidRPr="00252E22">
        <w:rPr>
          <w:rFonts w:ascii="Bookman Old Style" w:hAnsi="Bookman Old Style"/>
          <w:lang w:val="es-ES"/>
        </w:rPr>
        <w:t>n seg</w:t>
      </w:r>
      <w:r>
        <w:rPr>
          <w:rFonts w:ascii="Bookman Old Style" w:hAnsi="Bookman Old Style"/>
          <w:lang w:val="es-ES"/>
        </w:rPr>
        <w:t>ún</w:t>
      </w:r>
      <w:r w:rsidR="003D0656" w:rsidRPr="00252E22">
        <w:rPr>
          <w:rFonts w:ascii="Bookman Old Style" w:hAnsi="Bookman Old Style"/>
          <w:lang w:val="es-ES"/>
        </w:rPr>
        <w:t xml:space="preserve"> el criteri</w:t>
      </w:r>
      <w:r>
        <w:rPr>
          <w:rFonts w:ascii="Bookman Old Style" w:hAnsi="Bookman Old Style"/>
          <w:lang w:val="es-ES"/>
        </w:rPr>
        <w:t>o</w:t>
      </w:r>
      <w:r w:rsidR="003D0656" w:rsidRPr="00252E22">
        <w:rPr>
          <w:rFonts w:ascii="Bookman Old Style" w:hAnsi="Bookman Old Style"/>
          <w:lang w:val="es-ES"/>
        </w:rPr>
        <w:t xml:space="preserve"> s</w:t>
      </w:r>
      <w:r>
        <w:rPr>
          <w:rFonts w:ascii="Bookman Old Style" w:hAnsi="Bookman Old Style"/>
          <w:lang w:val="es-ES"/>
        </w:rPr>
        <w:t>iguiente</w:t>
      </w:r>
      <w:r w:rsidR="003D0656" w:rsidRPr="00252E22">
        <w:rPr>
          <w:rFonts w:ascii="Bookman Old Style" w:hAnsi="Bookman Old Style"/>
          <w:lang w:val="es-ES"/>
        </w:rPr>
        <w:t>, sobre una puntuació</w:t>
      </w:r>
      <w:r>
        <w:rPr>
          <w:rFonts w:ascii="Bookman Old Style" w:hAnsi="Bookman Old Style"/>
          <w:lang w:val="es-ES"/>
        </w:rPr>
        <w:t>n</w:t>
      </w:r>
      <w:r w:rsidR="003D0656" w:rsidRPr="00252E22">
        <w:rPr>
          <w:rFonts w:ascii="Bookman Old Style" w:hAnsi="Bookman Old Style"/>
          <w:lang w:val="es-ES"/>
        </w:rPr>
        <w:t xml:space="preserve"> m</w:t>
      </w:r>
      <w:r>
        <w:rPr>
          <w:rFonts w:ascii="Bookman Old Style" w:hAnsi="Bookman Old Style"/>
          <w:lang w:val="es-ES"/>
        </w:rPr>
        <w:t>á</w:t>
      </w:r>
      <w:r w:rsidR="003D0656" w:rsidRPr="00252E22">
        <w:rPr>
          <w:rFonts w:ascii="Bookman Old Style" w:hAnsi="Bookman Old Style"/>
          <w:lang w:val="es-ES"/>
        </w:rPr>
        <w:t xml:space="preserve">xima de </w:t>
      </w:r>
      <w:r w:rsidR="003227BB" w:rsidRPr="00252E22">
        <w:rPr>
          <w:rFonts w:ascii="Bookman Old Style" w:hAnsi="Bookman Old Style"/>
          <w:lang w:val="es-ES"/>
        </w:rPr>
        <w:t>9</w:t>
      </w:r>
      <w:r w:rsidR="00AF0404" w:rsidRPr="00252E22">
        <w:rPr>
          <w:rFonts w:ascii="Bookman Old Style" w:hAnsi="Bookman Old Style"/>
          <w:lang w:val="es-ES"/>
        </w:rPr>
        <w:t xml:space="preserve">0 </w:t>
      </w:r>
      <w:r w:rsidR="003D0656" w:rsidRPr="00252E22">
        <w:rPr>
          <w:rFonts w:ascii="Bookman Old Style" w:hAnsi="Bookman Old Style"/>
          <w:lang w:val="es-ES"/>
        </w:rPr>
        <w:t>punt</w:t>
      </w:r>
      <w:r>
        <w:rPr>
          <w:rFonts w:ascii="Bookman Old Style" w:hAnsi="Bookman Old Style"/>
          <w:lang w:val="es-ES"/>
        </w:rPr>
        <w:t>o</w:t>
      </w:r>
      <w:r w:rsidR="003D0656" w:rsidRPr="00252E22">
        <w:rPr>
          <w:rFonts w:ascii="Bookman Old Style" w:hAnsi="Bookman Old Style"/>
          <w:lang w:val="es-ES"/>
        </w:rPr>
        <w:t>s:</w:t>
      </w:r>
    </w:p>
    <w:p w:rsidR="00AC5B89" w:rsidRPr="00252E22" w:rsidRDefault="00AC5B89" w:rsidP="00154179">
      <w:pPr>
        <w:pStyle w:val="Prrafodelista"/>
        <w:tabs>
          <w:tab w:val="left" w:pos="284"/>
        </w:tabs>
        <w:spacing w:after="0" w:line="240" w:lineRule="auto"/>
        <w:ind w:left="0"/>
        <w:jc w:val="both"/>
        <w:rPr>
          <w:rFonts w:ascii="Bookman Old Style" w:hAnsi="Bookman Old Style"/>
          <w:lang w:val="es-ES"/>
        </w:rPr>
      </w:pPr>
    </w:p>
    <w:p w:rsidR="00AC5B89" w:rsidRPr="00252E22" w:rsidRDefault="00AC5B89" w:rsidP="004B7DCF">
      <w:pPr>
        <w:ind w:left="709"/>
        <w:rPr>
          <w:lang w:val="es-ES"/>
        </w:rPr>
      </w:pPr>
      <w:r w:rsidRPr="00252E22">
        <w:rPr>
          <w:rFonts w:ascii="Bookman Old Style" w:hAnsi="Bookman Old Style"/>
          <w:lang w:val="es-ES"/>
        </w:rPr>
        <w:t>1.- N</w:t>
      </w:r>
      <w:r w:rsidR="00C06D59">
        <w:rPr>
          <w:rFonts w:ascii="Bookman Old Style" w:hAnsi="Bookman Old Style"/>
          <w:lang w:val="es-ES"/>
        </w:rPr>
        <w:t>úmero de socios establecidos</w:t>
      </w:r>
      <w:r w:rsidR="00A9504D" w:rsidRPr="00252E22">
        <w:rPr>
          <w:rFonts w:ascii="Bookman Old Style" w:hAnsi="Bookman Old Style"/>
          <w:lang w:val="es-ES"/>
        </w:rPr>
        <w:t xml:space="preserve"> </w:t>
      </w:r>
      <w:r w:rsidR="00005309" w:rsidRPr="00252E22">
        <w:rPr>
          <w:rFonts w:ascii="Bookman Old Style" w:hAnsi="Bookman Old Style"/>
          <w:lang w:val="es-ES"/>
        </w:rPr>
        <w:t>p</w:t>
      </w:r>
      <w:r w:rsidR="00C06D59">
        <w:rPr>
          <w:rFonts w:ascii="Bookman Old Style" w:hAnsi="Bookman Old Style"/>
          <w:lang w:val="es-ES"/>
        </w:rPr>
        <w:t>o</w:t>
      </w:r>
      <w:r w:rsidR="00005309" w:rsidRPr="00252E22">
        <w:rPr>
          <w:rFonts w:ascii="Bookman Old Style" w:hAnsi="Bookman Old Style"/>
          <w:lang w:val="es-ES"/>
        </w:rPr>
        <w:t>r l</w:t>
      </w:r>
      <w:r w:rsidR="00C06D59">
        <w:rPr>
          <w:rFonts w:ascii="Bookman Old Style" w:hAnsi="Bookman Old Style"/>
          <w:lang w:val="es-ES"/>
        </w:rPr>
        <w:t xml:space="preserve">a </w:t>
      </w:r>
      <w:r w:rsidR="00005309" w:rsidRPr="00252E22">
        <w:rPr>
          <w:rFonts w:ascii="Bookman Old Style" w:hAnsi="Bookman Old Style"/>
          <w:lang w:val="es-ES"/>
        </w:rPr>
        <w:t>enti</w:t>
      </w:r>
      <w:r w:rsidR="00C06D59">
        <w:rPr>
          <w:rFonts w:ascii="Bookman Old Style" w:hAnsi="Bookman Old Style"/>
          <w:lang w:val="es-ES"/>
        </w:rPr>
        <w:t>d</w:t>
      </w:r>
      <w:r w:rsidR="00005309" w:rsidRPr="00252E22">
        <w:rPr>
          <w:rFonts w:ascii="Bookman Old Style" w:hAnsi="Bookman Old Style"/>
          <w:lang w:val="es-ES"/>
        </w:rPr>
        <w:t>a</w:t>
      </w:r>
      <w:r w:rsidR="00C06D59">
        <w:rPr>
          <w:rFonts w:ascii="Bookman Old Style" w:hAnsi="Bookman Old Style"/>
          <w:lang w:val="es-ES"/>
        </w:rPr>
        <w:t>d</w:t>
      </w:r>
      <w:r w:rsidR="00005309" w:rsidRPr="00252E22">
        <w:rPr>
          <w:rFonts w:ascii="Bookman Old Style" w:hAnsi="Bookman Old Style"/>
          <w:lang w:val="es-ES"/>
        </w:rPr>
        <w:t xml:space="preserve"> </w:t>
      </w:r>
      <w:r w:rsidR="00C06D59">
        <w:rPr>
          <w:rFonts w:ascii="Bookman Old Style" w:hAnsi="Bookman Old Style"/>
          <w:lang w:val="es-ES"/>
        </w:rPr>
        <w:t>en el</w:t>
      </w:r>
      <w:r w:rsidR="00005309" w:rsidRPr="00252E22">
        <w:rPr>
          <w:rFonts w:ascii="Bookman Old Style" w:hAnsi="Bookman Old Style"/>
          <w:lang w:val="es-ES"/>
        </w:rPr>
        <w:t xml:space="preserve"> registr</w:t>
      </w:r>
      <w:r w:rsidR="00C06D59">
        <w:rPr>
          <w:rFonts w:ascii="Bookman Old Style" w:hAnsi="Bookman Old Style"/>
          <w:lang w:val="es-ES"/>
        </w:rPr>
        <w:t>o de Entidades del Ayuntamiento:</w:t>
      </w:r>
    </w:p>
    <w:p w:rsidR="00AC5B89" w:rsidRPr="00252E22" w:rsidRDefault="00AC5B89" w:rsidP="00AC5B89">
      <w:pPr>
        <w:pStyle w:val="Prrafodelista"/>
        <w:tabs>
          <w:tab w:val="left" w:pos="284"/>
        </w:tabs>
        <w:spacing w:after="0" w:line="240" w:lineRule="auto"/>
        <w:jc w:val="both"/>
        <w:rPr>
          <w:rFonts w:ascii="Bookman Old Style" w:hAnsi="Bookman Old Style"/>
          <w:lang w:val="es-ES"/>
        </w:rPr>
      </w:pPr>
      <w:r w:rsidRPr="00252E22">
        <w:rPr>
          <w:rFonts w:ascii="Bookman Old Style" w:hAnsi="Bookman Old Style"/>
          <w:lang w:val="es-ES"/>
        </w:rPr>
        <w:t xml:space="preserve">- </w:t>
      </w:r>
      <w:r w:rsidR="00C06D59">
        <w:rPr>
          <w:rFonts w:ascii="Bookman Old Style" w:hAnsi="Bookman Old Style"/>
          <w:lang w:val="es-ES"/>
        </w:rPr>
        <w:t>Hasta</w:t>
      </w:r>
      <w:r w:rsidR="00D469B1" w:rsidRPr="00252E22">
        <w:rPr>
          <w:rFonts w:ascii="Bookman Old Style" w:hAnsi="Bookman Old Style"/>
          <w:lang w:val="es-ES"/>
        </w:rPr>
        <w:t xml:space="preserve"> </w:t>
      </w:r>
      <w:r w:rsidRPr="00252E22">
        <w:rPr>
          <w:rFonts w:ascii="Bookman Old Style" w:hAnsi="Bookman Old Style"/>
          <w:lang w:val="es-ES"/>
        </w:rPr>
        <w:t xml:space="preserve">20 </w:t>
      </w:r>
      <w:r w:rsidR="00715DAF" w:rsidRPr="00252E22">
        <w:rPr>
          <w:rFonts w:ascii="Bookman Old Style" w:hAnsi="Bookman Old Style"/>
          <w:lang w:val="es-ES"/>
        </w:rPr>
        <w:t>soci</w:t>
      </w:r>
      <w:r w:rsidR="00715DAF">
        <w:rPr>
          <w:rFonts w:ascii="Bookman Old Style" w:hAnsi="Bookman Old Style"/>
          <w:lang w:val="es-ES"/>
        </w:rPr>
        <w:t>o</w:t>
      </w:r>
      <w:r w:rsidR="00715DAF" w:rsidRPr="00252E22">
        <w:rPr>
          <w:rFonts w:ascii="Bookman Old Style" w:hAnsi="Bookman Old Style"/>
          <w:lang w:val="es-ES"/>
        </w:rPr>
        <w:t>s.......................................</w:t>
      </w:r>
      <w:r w:rsidRPr="00252E22">
        <w:rPr>
          <w:rFonts w:ascii="Bookman Old Style" w:hAnsi="Bookman Old Style"/>
          <w:lang w:val="es-ES"/>
        </w:rPr>
        <w:t xml:space="preserve"> 5 punt</w:t>
      </w:r>
      <w:r w:rsidR="00C06D59">
        <w:rPr>
          <w:rFonts w:ascii="Bookman Old Style" w:hAnsi="Bookman Old Style"/>
          <w:lang w:val="es-ES"/>
        </w:rPr>
        <w:t>o</w:t>
      </w:r>
      <w:r w:rsidRPr="00252E22">
        <w:rPr>
          <w:rFonts w:ascii="Bookman Old Style" w:hAnsi="Bookman Old Style"/>
          <w:lang w:val="es-ES"/>
        </w:rPr>
        <w:t>s.</w:t>
      </w:r>
    </w:p>
    <w:p w:rsidR="00AC5B89" w:rsidRPr="00252E22" w:rsidRDefault="00AC5B89" w:rsidP="00AC5B89">
      <w:pPr>
        <w:pStyle w:val="Prrafodelista"/>
        <w:tabs>
          <w:tab w:val="left" w:pos="284"/>
        </w:tabs>
        <w:spacing w:after="0" w:line="240" w:lineRule="auto"/>
        <w:jc w:val="both"/>
        <w:rPr>
          <w:rFonts w:ascii="Bookman Old Style" w:hAnsi="Bookman Old Style"/>
          <w:lang w:val="es-ES"/>
        </w:rPr>
      </w:pPr>
      <w:r w:rsidRPr="00252E22">
        <w:rPr>
          <w:rFonts w:ascii="Bookman Old Style" w:hAnsi="Bookman Old Style"/>
          <w:lang w:val="es-ES"/>
        </w:rPr>
        <w:t>- De</w:t>
      </w:r>
      <w:r w:rsidR="009C1D64" w:rsidRPr="00252E22">
        <w:rPr>
          <w:rFonts w:ascii="Bookman Old Style" w:hAnsi="Bookman Old Style"/>
          <w:lang w:val="es-ES"/>
        </w:rPr>
        <w:t xml:space="preserve"> 21</w:t>
      </w:r>
      <w:r w:rsidR="00D469B1" w:rsidRPr="00252E22">
        <w:rPr>
          <w:rFonts w:ascii="Bookman Old Style" w:hAnsi="Bookman Old Style"/>
          <w:lang w:val="es-ES"/>
        </w:rPr>
        <w:t xml:space="preserve"> a </w:t>
      </w:r>
      <w:r w:rsidRPr="00252E22">
        <w:rPr>
          <w:rFonts w:ascii="Bookman Old Style" w:hAnsi="Bookman Old Style"/>
          <w:lang w:val="es-ES"/>
        </w:rPr>
        <w:t xml:space="preserve">40 </w:t>
      </w:r>
      <w:r w:rsidR="00715DAF" w:rsidRPr="00252E22">
        <w:rPr>
          <w:rFonts w:ascii="Bookman Old Style" w:hAnsi="Bookman Old Style"/>
          <w:lang w:val="es-ES"/>
        </w:rPr>
        <w:t>soci</w:t>
      </w:r>
      <w:r w:rsidR="00715DAF">
        <w:rPr>
          <w:rFonts w:ascii="Bookman Old Style" w:hAnsi="Bookman Old Style"/>
          <w:lang w:val="es-ES"/>
        </w:rPr>
        <w:t>o</w:t>
      </w:r>
      <w:r w:rsidR="00715DAF" w:rsidRPr="00252E22">
        <w:rPr>
          <w:rFonts w:ascii="Bookman Old Style" w:hAnsi="Bookman Old Style"/>
          <w:lang w:val="es-ES"/>
        </w:rPr>
        <w:t>s..................................</w:t>
      </w:r>
      <w:r w:rsidRPr="00252E22">
        <w:rPr>
          <w:rFonts w:ascii="Bookman Old Style" w:hAnsi="Bookman Old Style"/>
          <w:lang w:val="es-ES"/>
        </w:rPr>
        <w:t xml:space="preserve"> 10 punt</w:t>
      </w:r>
      <w:r w:rsidR="00545BCE">
        <w:rPr>
          <w:rFonts w:ascii="Bookman Old Style" w:hAnsi="Bookman Old Style"/>
          <w:lang w:val="es-ES"/>
        </w:rPr>
        <w:t>o</w:t>
      </w:r>
      <w:r w:rsidRPr="00252E22">
        <w:rPr>
          <w:rFonts w:ascii="Bookman Old Style" w:hAnsi="Bookman Old Style"/>
          <w:lang w:val="es-ES"/>
        </w:rPr>
        <w:t>s.</w:t>
      </w:r>
    </w:p>
    <w:p w:rsidR="00AC5B89" w:rsidRPr="00252E22" w:rsidRDefault="00AC5B89" w:rsidP="00AC5B89">
      <w:pPr>
        <w:pStyle w:val="Prrafodelista"/>
        <w:tabs>
          <w:tab w:val="left" w:pos="284"/>
        </w:tabs>
        <w:spacing w:after="0" w:line="240" w:lineRule="auto"/>
        <w:jc w:val="both"/>
        <w:rPr>
          <w:rFonts w:ascii="Bookman Old Style" w:hAnsi="Bookman Old Style"/>
          <w:lang w:val="es-ES"/>
        </w:rPr>
      </w:pPr>
      <w:r w:rsidRPr="00252E22">
        <w:rPr>
          <w:rFonts w:ascii="Bookman Old Style" w:hAnsi="Bookman Old Style"/>
          <w:lang w:val="es-ES"/>
        </w:rPr>
        <w:t>- De</w:t>
      </w:r>
      <w:r w:rsidR="00D469B1" w:rsidRPr="00252E22">
        <w:rPr>
          <w:rFonts w:ascii="Bookman Old Style" w:hAnsi="Bookman Old Style"/>
          <w:lang w:val="es-ES"/>
        </w:rPr>
        <w:t xml:space="preserve"> 41 a</w:t>
      </w:r>
      <w:r w:rsidRPr="00252E22">
        <w:rPr>
          <w:rFonts w:ascii="Bookman Old Style" w:hAnsi="Bookman Old Style"/>
          <w:lang w:val="es-ES"/>
        </w:rPr>
        <w:t xml:space="preserve"> 60 </w:t>
      </w:r>
      <w:r w:rsidR="00715DAF" w:rsidRPr="00252E22">
        <w:rPr>
          <w:rFonts w:ascii="Bookman Old Style" w:hAnsi="Bookman Old Style"/>
          <w:lang w:val="es-ES"/>
        </w:rPr>
        <w:t>soci</w:t>
      </w:r>
      <w:r w:rsidR="00715DAF">
        <w:rPr>
          <w:rFonts w:ascii="Bookman Old Style" w:hAnsi="Bookman Old Style"/>
          <w:lang w:val="es-ES"/>
        </w:rPr>
        <w:t>o</w:t>
      </w:r>
      <w:r w:rsidR="00715DAF" w:rsidRPr="00252E22">
        <w:rPr>
          <w:rFonts w:ascii="Bookman Old Style" w:hAnsi="Bookman Old Style"/>
          <w:lang w:val="es-ES"/>
        </w:rPr>
        <w:t xml:space="preserve">s................................... </w:t>
      </w:r>
      <w:r w:rsidRPr="00252E22">
        <w:rPr>
          <w:rFonts w:ascii="Bookman Old Style" w:hAnsi="Bookman Old Style"/>
          <w:lang w:val="es-ES"/>
        </w:rPr>
        <w:t>15 punt</w:t>
      </w:r>
      <w:r w:rsidR="00545BCE">
        <w:rPr>
          <w:rFonts w:ascii="Bookman Old Style" w:hAnsi="Bookman Old Style"/>
          <w:lang w:val="es-ES"/>
        </w:rPr>
        <w:t>o</w:t>
      </w:r>
      <w:r w:rsidRPr="00252E22">
        <w:rPr>
          <w:rFonts w:ascii="Bookman Old Style" w:hAnsi="Bookman Old Style"/>
          <w:lang w:val="es-ES"/>
        </w:rPr>
        <w:t>s.</w:t>
      </w:r>
    </w:p>
    <w:p w:rsidR="00AC5B89" w:rsidRPr="00252E22" w:rsidRDefault="00AC5B89" w:rsidP="00AC5B89">
      <w:pPr>
        <w:pStyle w:val="Prrafodelista"/>
        <w:tabs>
          <w:tab w:val="left" w:pos="284"/>
        </w:tabs>
        <w:spacing w:after="0" w:line="240" w:lineRule="auto"/>
        <w:jc w:val="both"/>
        <w:rPr>
          <w:rFonts w:ascii="Bookman Old Style" w:hAnsi="Bookman Old Style"/>
          <w:lang w:val="es-ES"/>
        </w:rPr>
      </w:pPr>
      <w:r w:rsidRPr="00252E22">
        <w:rPr>
          <w:rFonts w:ascii="Bookman Old Style" w:hAnsi="Bookman Old Style"/>
          <w:lang w:val="es-ES"/>
        </w:rPr>
        <w:t xml:space="preserve">- </w:t>
      </w:r>
      <w:r w:rsidR="00D469B1" w:rsidRPr="00252E22">
        <w:rPr>
          <w:rFonts w:ascii="Bookman Old Style" w:hAnsi="Bookman Old Style"/>
          <w:lang w:val="es-ES"/>
        </w:rPr>
        <w:t>M</w:t>
      </w:r>
      <w:r w:rsidR="00C06D59">
        <w:rPr>
          <w:rFonts w:ascii="Bookman Old Style" w:hAnsi="Bookman Old Style"/>
          <w:lang w:val="es-ES"/>
        </w:rPr>
        <w:t>á</w:t>
      </w:r>
      <w:r w:rsidR="009C1D64" w:rsidRPr="00252E22">
        <w:rPr>
          <w:rFonts w:ascii="Bookman Old Style" w:hAnsi="Bookman Old Style"/>
          <w:lang w:val="es-ES"/>
        </w:rPr>
        <w:t>s de 60</w:t>
      </w:r>
      <w:r w:rsidR="00D469B1" w:rsidRPr="00252E22">
        <w:rPr>
          <w:rFonts w:ascii="Bookman Old Style" w:hAnsi="Bookman Old Style"/>
          <w:lang w:val="es-ES"/>
        </w:rPr>
        <w:t xml:space="preserve"> </w:t>
      </w:r>
      <w:r w:rsidR="00715DAF" w:rsidRPr="00252E22">
        <w:rPr>
          <w:rFonts w:ascii="Bookman Old Style" w:hAnsi="Bookman Old Style"/>
          <w:lang w:val="es-ES"/>
        </w:rPr>
        <w:t>soci</w:t>
      </w:r>
      <w:r w:rsidR="00715DAF">
        <w:rPr>
          <w:rFonts w:ascii="Bookman Old Style" w:hAnsi="Bookman Old Style"/>
          <w:lang w:val="es-ES"/>
        </w:rPr>
        <w:t>o</w:t>
      </w:r>
      <w:r w:rsidR="00715DAF" w:rsidRPr="00252E22">
        <w:rPr>
          <w:rFonts w:ascii="Bookman Old Style" w:hAnsi="Bookman Old Style"/>
          <w:lang w:val="es-ES"/>
        </w:rPr>
        <w:t>s…</w:t>
      </w:r>
      <w:r w:rsidRPr="00252E22">
        <w:rPr>
          <w:rFonts w:ascii="Bookman Old Style" w:hAnsi="Bookman Old Style"/>
          <w:lang w:val="es-ES"/>
        </w:rPr>
        <w:t>……………………</w:t>
      </w:r>
      <w:r w:rsidR="00AF0404" w:rsidRPr="00252E22">
        <w:rPr>
          <w:rFonts w:ascii="Bookman Old Style" w:hAnsi="Bookman Old Style"/>
          <w:lang w:val="es-ES"/>
        </w:rPr>
        <w:t>.......</w:t>
      </w:r>
      <w:r w:rsidRPr="00252E22">
        <w:rPr>
          <w:rFonts w:ascii="Bookman Old Style" w:hAnsi="Bookman Old Style"/>
          <w:lang w:val="es-ES"/>
        </w:rPr>
        <w:t xml:space="preserve"> 20 punt</w:t>
      </w:r>
      <w:r w:rsidR="00545BCE">
        <w:rPr>
          <w:rFonts w:ascii="Bookman Old Style" w:hAnsi="Bookman Old Style"/>
          <w:lang w:val="es-ES"/>
        </w:rPr>
        <w:t>o</w:t>
      </w:r>
      <w:r w:rsidRPr="00252E22">
        <w:rPr>
          <w:rFonts w:ascii="Bookman Old Style" w:hAnsi="Bookman Old Style"/>
          <w:lang w:val="es-ES"/>
        </w:rPr>
        <w:t>s.</w:t>
      </w:r>
    </w:p>
    <w:p w:rsidR="00AC5B89" w:rsidRPr="00252E22" w:rsidRDefault="00AC5B89" w:rsidP="00AC5B89">
      <w:pPr>
        <w:pStyle w:val="Prrafodelista"/>
        <w:tabs>
          <w:tab w:val="left" w:pos="284"/>
        </w:tabs>
        <w:spacing w:after="0" w:line="240" w:lineRule="auto"/>
        <w:jc w:val="both"/>
        <w:rPr>
          <w:rFonts w:ascii="Bookman Old Style" w:hAnsi="Bookman Old Style"/>
          <w:lang w:val="es-ES"/>
        </w:rPr>
      </w:pPr>
    </w:p>
    <w:p w:rsidR="00A413E1" w:rsidRPr="00252E22" w:rsidRDefault="00A413E1" w:rsidP="00A413E1">
      <w:pPr>
        <w:tabs>
          <w:tab w:val="left" w:pos="284"/>
        </w:tabs>
        <w:spacing w:after="0" w:line="240" w:lineRule="auto"/>
        <w:ind w:left="720"/>
        <w:contextualSpacing/>
        <w:jc w:val="both"/>
        <w:rPr>
          <w:rFonts w:ascii="Bookman Old Style" w:hAnsi="Bookman Old Style"/>
          <w:lang w:val="es-ES"/>
        </w:rPr>
      </w:pPr>
      <w:r w:rsidRPr="00252E22">
        <w:rPr>
          <w:rFonts w:ascii="Bookman Old Style" w:hAnsi="Bookman Old Style"/>
          <w:lang w:val="es-ES"/>
        </w:rPr>
        <w:t>2.- Participació</w:t>
      </w:r>
      <w:r w:rsidR="00C06D59">
        <w:rPr>
          <w:rFonts w:ascii="Bookman Old Style" w:hAnsi="Bookman Old Style"/>
          <w:lang w:val="es-ES"/>
        </w:rPr>
        <w:t>n y colaboración en las actividades organizadas por el Ayuntamiento en el año anterior.</w:t>
      </w:r>
    </w:p>
    <w:p w:rsidR="00A413E1" w:rsidRPr="00252E22" w:rsidRDefault="00A413E1" w:rsidP="00A413E1">
      <w:pPr>
        <w:tabs>
          <w:tab w:val="left" w:pos="284"/>
        </w:tabs>
        <w:spacing w:after="0" w:line="240" w:lineRule="auto"/>
        <w:ind w:left="720"/>
        <w:contextualSpacing/>
        <w:jc w:val="both"/>
        <w:rPr>
          <w:rFonts w:ascii="Bookman Old Style" w:hAnsi="Bookman Old Style"/>
          <w:lang w:val="es-ES"/>
        </w:rPr>
      </w:pPr>
    </w:p>
    <w:p w:rsidR="00A413E1" w:rsidRPr="00252E22" w:rsidRDefault="00A413E1" w:rsidP="00A413E1">
      <w:pPr>
        <w:tabs>
          <w:tab w:val="left" w:pos="284"/>
        </w:tabs>
        <w:spacing w:after="0" w:line="240" w:lineRule="auto"/>
        <w:ind w:left="720"/>
        <w:contextualSpacing/>
        <w:jc w:val="both"/>
        <w:rPr>
          <w:rFonts w:ascii="Bookman Old Style" w:hAnsi="Bookman Old Style"/>
          <w:lang w:val="es-ES"/>
        </w:rPr>
      </w:pPr>
      <w:r w:rsidRPr="00252E22">
        <w:rPr>
          <w:rFonts w:ascii="Bookman Old Style" w:hAnsi="Bookman Old Style"/>
          <w:lang w:val="es-ES"/>
        </w:rPr>
        <w:t>No colabora:………………………………………………...............0 punt</w:t>
      </w:r>
      <w:r w:rsidR="00545BCE">
        <w:rPr>
          <w:rFonts w:ascii="Bookman Old Style" w:hAnsi="Bookman Old Style"/>
          <w:lang w:val="es-ES"/>
        </w:rPr>
        <w:t>o</w:t>
      </w:r>
      <w:r w:rsidRPr="00252E22">
        <w:rPr>
          <w:rFonts w:ascii="Bookman Old Style" w:hAnsi="Bookman Old Style"/>
          <w:lang w:val="es-ES"/>
        </w:rPr>
        <w:t xml:space="preserve">s. </w:t>
      </w:r>
    </w:p>
    <w:p w:rsidR="00A413E1" w:rsidRPr="00252E22" w:rsidRDefault="00715DAF" w:rsidP="00A413E1">
      <w:pPr>
        <w:tabs>
          <w:tab w:val="left" w:pos="284"/>
        </w:tabs>
        <w:spacing w:after="0" w:line="240" w:lineRule="auto"/>
        <w:ind w:left="720"/>
        <w:contextualSpacing/>
        <w:jc w:val="both"/>
        <w:rPr>
          <w:rFonts w:ascii="Bookman Old Style" w:hAnsi="Bookman Old Style"/>
          <w:lang w:val="es-ES"/>
        </w:rPr>
      </w:pPr>
      <w:r w:rsidRPr="00252E22">
        <w:rPr>
          <w:rFonts w:ascii="Bookman Old Style" w:hAnsi="Bookman Old Style"/>
          <w:lang w:val="es-ES"/>
        </w:rPr>
        <w:t>Colabora.................................................</w:t>
      </w:r>
      <w:r w:rsidR="00545BCE">
        <w:rPr>
          <w:rFonts w:ascii="Bookman Old Style" w:hAnsi="Bookman Old Style"/>
          <w:lang w:val="es-ES"/>
        </w:rPr>
        <w:t xml:space="preserve"> .............. Hasta</w:t>
      </w:r>
      <w:r w:rsidR="00A413E1" w:rsidRPr="00252E22">
        <w:rPr>
          <w:rFonts w:ascii="Bookman Old Style" w:hAnsi="Bookman Old Style"/>
          <w:lang w:val="es-ES"/>
        </w:rPr>
        <w:t>10 punt</w:t>
      </w:r>
      <w:r w:rsidR="00545BCE">
        <w:rPr>
          <w:rFonts w:ascii="Bookman Old Style" w:hAnsi="Bookman Old Style"/>
          <w:lang w:val="es-ES"/>
        </w:rPr>
        <w:t>o</w:t>
      </w:r>
      <w:r w:rsidR="00A413E1" w:rsidRPr="00252E22">
        <w:rPr>
          <w:rFonts w:ascii="Bookman Old Style" w:hAnsi="Bookman Old Style"/>
          <w:lang w:val="es-ES"/>
        </w:rPr>
        <w:t>s.</w:t>
      </w:r>
    </w:p>
    <w:p w:rsidR="00A413E1" w:rsidRPr="00252E22" w:rsidRDefault="00A413E1" w:rsidP="00A413E1">
      <w:pPr>
        <w:tabs>
          <w:tab w:val="left" w:pos="284"/>
        </w:tabs>
        <w:spacing w:after="0" w:line="240" w:lineRule="auto"/>
        <w:ind w:left="720"/>
        <w:contextualSpacing/>
        <w:jc w:val="both"/>
        <w:rPr>
          <w:rFonts w:ascii="Bookman Old Style" w:hAnsi="Bookman Old Style"/>
          <w:lang w:val="es-ES"/>
        </w:rPr>
      </w:pPr>
    </w:p>
    <w:p w:rsidR="00545BCE" w:rsidRDefault="00545BCE" w:rsidP="00A413E1">
      <w:pPr>
        <w:tabs>
          <w:tab w:val="left" w:pos="284"/>
        </w:tabs>
        <w:spacing w:after="0" w:line="240" w:lineRule="auto"/>
        <w:ind w:left="720"/>
        <w:contextualSpacing/>
        <w:jc w:val="both"/>
        <w:rPr>
          <w:rFonts w:ascii="Bookman Old Style" w:hAnsi="Bookman Old Style"/>
          <w:lang w:val="es-ES"/>
        </w:rPr>
      </w:pPr>
      <w:r>
        <w:rPr>
          <w:rFonts w:ascii="Bookman Old Style" w:hAnsi="Bookman Old Style"/>
          <w:lang w:val="es-ES"/>
        </w:rPr>
        <w:t>Se concederá un punto por cada una de las actividades que la asociación haya colaborado en actividades del Ayuntamiento hasta 10 puntos. El Ayuntamiento comprobará el listado que se aporte.</w:t>
      </w:r>
    </w:p>
    <w:p w:rsidR="00AC5B89" w:rsidRPr="00252E22" w:rsidRDefault="00AC5B89" w:rsidP="00AC5B89">
      <w:pPr>
        <w:pStyle w:val="Prrafodelista"/>
        <w:tabs>
          <w:tab w:val="left" w:pos="284"/>
        </w:tabs>
        <w:spacing w:after="0" w:line="240" w:lineRule="auto"/>
        <w:jc w:val="both"/>
        <w:rPr>
          <w:rFonts w:ascii="Bookman Old Style" w:hAnsi="Bookman Old Style"/>
          <w:lang w:val="es-ES"/>
        </w:rPr>
      </w:pPr>
    </w:p>
    <w:p w:rsidR="00545BCE" w:rsidRDefault="00AC5B89" w:rsidP="00AC5B89">
      <w:pPr>
        <w:pStyle w:val="Prrafodelista"/>
        <w:tabs>
          <w:tab w:val="left" w:pos="284"/>
        </w:tabs>
        <w:spacing w:after="0" w:line="240" w:lineRule="auto"/>
        <w:jc w:val="both"/>
        <w:rPr>
          <w:rFonts w:ascii="Bookman Old Style" w:hAnsi="Bookman Old Style"/>
          <w:lang w:val="es-ES"/>
        </w:rPr>
      </w:pPr>
      <w:r w:rsidRPr="00252E22">
        <w:rPr>
          <w:rFonts w:ascii="Bookman Old Style" w:hAnsi="Bookman Old Style"/>
          <w:lang w:val="es-ES"/>
        </w:rPr>
        <w:t>3.- P</w:t>
      </w:r>
      <w:r w:rsidR="00545BCE">
        <w:rPr>
          <w:rFonts w:ascii="Bookman Old Style" w:hAnsi="Bookman Old Style"/>
          <w:lang w:val="es-ES"/>
        </w:rPr>
        <w:t>o</w:t>
      </w:r>
      <w:r w:rsidRPr="00252E22">
        <w:rPr>
          <w:rFonts w:ascii="Bookman Old Style" w:hAnsi="Bookman Old Style"/>
          <w:lang w:val="es-ES"/>
        </w:rPr>
        <w:t>r ha</w:t>
      </w:r>
      <w:r w:rsidR="00545BCE">
        <w:rPr>
          <w:rFonts w:ascii="Bookman Old Style" w:hAnsi="Bookman Old Style"/>
          <w:lang w:val="es-ES"/>
        </w:rPr>
        <w:t>berse ofrecido la asociación a realizar actividades complementarias de las que organiza la Regiduría de Cultura dentro de los programas siguientes: Navidad y Reyes, Carnaval, Fiesta Mayor, Noches de Verano y Temporada de Teatro y música, sin coste alguno para el Ayuntamiento, el año anterior. Las actividades deberán estar relacionadas con el programa a que se refieren y ser aceptadas por la regiduría citada.</w:t>
      </w:r>
    </w:p>
    <w:p w:rsidR="00545BCE" w:rsidRDefault="00545BCE" w:rsidP="00AC5B89">
      <w:pPr>
        <w:pStyle w:val="Prrafodelista"/>
        <w:tabs>
          <w:tab w:val="left" w:pos="284"/>
        </w:tabs>
        <w:spacing w:after="0" w:line="240" w:lineRule="auto"/>
        <w:jc w:val="both"/>
        <w:rPr>
          <w:rFonts w:ascii="Bookman Old Style" w:hAnsi="Bookman Old Style"/>
          <w:lang w:val="es-ES"/>
        </w:rPr>
      </w:pPr>
    </w:p>
    <w:p w:rsidR="00AC5B89" w:rsidRPr="00252E22" w:rsidRDefault="00545BCE" w:rsidP="00AC5B89">
      <w:pPr>
        <w:pStyle w:val="Prrafodelista"/>
        <w:tabs>
          <w:tab w:val="left" w:pos="284"/>
        </w:tabs>
        <w:spacing w:after="0" w:line="240" w:lineRule="auto"/>
        <w:jc w:val="both"/>
        <w:rPr>
          <w:rFonts w:ascii="Bookman Old Style" w:hAnsi="Bookman Old Style"/>
          <w:lang w:val="es-ES"/>
        </w:rPr>
      </w:pPr>
      <w:r>
        <w:rPr>
          <w:rFonts w:ascii="Bookman Old Style" w:hAnsi="Bookman Old Style"/>
          <w:lang w:val="es-ES"/>
        </w:rPr>
        <w:t>Se</w:t>
      </w:r>
      <w:r w:rsidR="00AC5B89" w:rsidRPr="00252E22">
        <w:rPr>
          <w:rFonts w:ascii="Bookman Old Style" w:hAnsi="Bookman Old Style"/>
          <w:lang w:val="es-ES"/>
        </w:rPr>
        <w:t xml:space="preserve"> conced</w:t>
      </w:r>
      <w:r>
        <w:rPr>
          <w:rFonts w:ascii="Bookman Old Style" w:hAnsi="Bookman Old Style"/>
          <w:lang w:val="es-ES"/>
        </w:rPr>
        <w:t xml:space="preserve">erá </w:t>
      </w:r>
      <w:r w:rsidR="00AC5B89" w:rsidRPr="00252E22">
        <w:rPr>
          <w:rFonts w:ascii="Bookman Old Style" w:hAnsi="Bookman Old Style"/>
          <w:lang w:val="es-ES"/>
        </w:rPr>
        <w:t>un punt</w:t>
      </w:r>
      <w:r>
        <w:rPr>
          <w:rFonts w:ascii="Bookman Old Style" w:hAnsi="Bookman Old Style"/>
          <w:lang w:val="es-ES"/>
        </w:rPr>
        <w:t>o por cada actividad</w:t>
      </w:r>
      <w:r w:rsidR="00AC5B89" w:rsidRPr="00252E22">
        <w:rPr>
          <w:rFonts w:ascii="Bookman Old Style" w:hAnsi="Bookman Old Style"/>
          <w:lang w:val="es-ES"/>
        </w:rPr>
        <w:t xml:space="preserve">. </w:t>
      </w:r>
      <w:r>
        <w:rPr>
          <w:rFonts w:ascii="Bookman Old Style" w:hAnsi="Bookman Old Style"/>
          <w:lang w:val="es-ES"/>
        </w:rPr>
        <w:t>Hasta</w:t>
      </w:r>
      <w:r w:rsidR="00AC5B89" w:rsidRPr="00252E22">
        <w:rPr>
          <w:rFonts w:ascii="Bookman Old Style" w:hAnsi="Bookman Old Style"/>
          <w:lang w:val="es-ES"/>
        </w:rPr>
        <w:t xml:space="preserve"> 10 punt</w:t>
      </w:r>
      <w:r>
        <w:rPr>
          <w:rFonts w:ascii="Bookman Old Style" w:hAnsi="Bookman Old Style"/>
          <w:lang w:val="es-ES"/>
        </w:rPr>
        <w:t>o</w:t>
      </w:r>
      <w:r w:rsidR="00AC5B89" w:rsidRPr="00252E22">
        <w:rPr>
          <w:rFonts w:ascii="Bookman Old Style" w:hAnsi="Bookman Old Style"/>
          <w:lang w:val="es-ES"/>
        </w:rPr>
        <w:t>s.</w:t>
      </w:r>
    </w:p>
    <w:p w:rsidR="00AC5B89" w:rsidRPr="00252E22" w:rsidRDefault="00AC5B89" w:rsidP="00AC5B89">
      <w:pPr>
        <w:pStyle w:val="Prrafodelista"/>
        <w:tabs>
          <w:tab w:val="left" w:pos="284"/>
        </w:tabs>
        <w:spacing w:after="0" w:line="240" w:lineRule="auto"/>
        <w:jc w:val="both"/>
        <w:rPr>
          <w:rFonts w:ascii="Bookman Old Style" w:hAnsi="Bookman Old Style"/>
          <w:lang w:val="es-ES"/>
        </w:rPr>
      </w:pPr>
    </w:p>
    <w:p w:rsidR="00545BCE" w:rsidRDefault="00AC5B89" w:rsidP="00AC5B89">
      <w:pPr>
        <w:pStyle w:val="Prrafodelista"/>
        <w:tabs>
          <w:tab w:val="left" w:pos="284"/>
        </w:tabs>
        <w:spacing w:after="0" w:line="240" w:lineRule="auto"/>
        <w:jc w:val="both"/>
        <w:rPr>
          <w:rFonts w:ascii="Bookman Old Style" w:hAnsi="Bookman Old Style"/>
          <w:lang w:val="es-ES"/>
        </w:rPr>
      </w:pPr>
      <w:r w:rsidRPr="00252E22">
        <w:rPr>
          <w:rFonts w:ascii="Bookman Old Style" w:hAnsi="Bookman Old Style"/>
          <w:lang w:val="es-ES"/>
        </w:rPr>
        <w:t>4.- Pro</w:t>
      </w:r>
      <w:r w:rsidR="00545BCE">
        <w:rPr>
          <w:rFonts w:ascii="Bookman Old Style" w:hAnsi="Bookman Old Style"/>
          <w:lang w:val="es-ES"/>
        </w:rPr>
        <w:t>ye</w:t>
      </w:r>
      <w:r w:rsidRPr="00252E22">
        <w:rPr>
          <w:rFonts w:ascii="Bookman Old Style" w:hAnsi="Bookman Old Style"/>
          <w:lang w:val="es-ES"/>
        </w:rPr>
        <w:t>ct</w:t>
      </w:r>
      <w:r w:rsidR="00545BCE">
        <w:rPr>
          <w:rFonts w:ascii="Bookman Old Style" w:hAnsi="Bookman Old Style"/>
          <w:lang w:val="es-ES"/>
        </w:rPr>
        <w:t>o/Memor</w:t>
      </w:r>
      <w:r w:rsidRPr="00252E22">
        <w:rPr>
          <w:rFonts w:ascii="Bookman Old Style" w:hAnsi="Bookman Old Style"/>
          <w:lang w:val="es-ES"/>
        </w:rPr>
        <w:t>ia</w:t>
      </w:r>
      <w:r w:rsidR="00545BCE">
        <w:rPr>
          <w:rFonts w:ascii="Bookman Old Style" w:hAnsi="Bookman Old Style"/>
          <w:lang w:val="es-ES"/>
        </w:rPr>
        <w:t xml:space="preserve"> conteniendo las actividades culturales y ocio de larga duración o continuadas en el tiempo, a realizar en el año en curso. Se concederá entre 5 y 10 puntos por cada actividad realizada dentro del programa, teniendo en cuenta su incidencia en la cultura y el ocio, su originalidad, los medios personales y materiales utilizados, los participantes y destinatarios. Máximo: 20 puntos.</w:t>
      </w:r>
    </w:p>
    <w:p w:rsidR="00545BCE" w:rsidRDefault="00545BCE" w:rsidP="00AC5B89">
      <w:pPr>
        <w:pStyle w:val="Prrafodelista"/>
        <w:tabs>
          <w:tab w:val="left" w:pos="284"/>
        </w:tabs>
        <w:spacing w:after="0" w:line="240" w:lineRule="auto"/>
        <w:jc w:val="both"/>
        <w:rPr>
          <w:rFonts w:ascii="Bookman Old Style" w:hAnsi="Bookman Old Style"/>
          <w:lang w:val="es-ES"/>
        </w:rPr>
      </w:pPr>
    </w:p>
    <w:p w:rsidR="00545BCE" w:rsidRDefault="00AC5B89" w:rsidP="00AC5B89">
      <w:pPr>
        <w:pStyle w:val="Prrafodelista"/>
        <w:tabs>
          <w:tab w:val="left" w:pos="284"/>
        </w:tabs>
        <w:spacing w:after="0" w:line="240" w:lineRule="auto"/>
        <w:jc w:val="both"/>
        <w:rPr>
          <w:rFonts w:ascii="Bookman Old Style" w:hAnsi="Bookman Old Style"/>
          <w:lang w:val="es-ES"/>
        </w:rPr>
      </w:pPr>
      <w:r w:rsidRPr="00252E22">
        <w:rPr>
          <w:rFonts w:ascii="Bookman Old Style" w:hAnsi="Bookman Old Style"/>
          <w:lang w:val="es-ES"/>
        </w:rPr>
        <w:t>5.- Pro</w:t>
      </w:r>
      <w:r w:rsidR="00545BCE">
        <w:rPr>
          <w:rFonts w:ascii="Bookman Old Style" w:hAnsi="Bookman Old Style"/>
          <w:lang w:val="es-ES"/>
        </w:rPr>
        <w:t>yecto</w:t>
      </w:r>
      <w:r w:rsidRPr="00252E22">
        <w:rPr>
          <w:rFonts w:ascii="Bookman Old Style" w:hAnsi="Bookman Old Style"/>
          <w:lang w:val="es-ES"/>
        </w:rPr>
        <w:t>/Mem</w:t>
      </w:r>
      <w:r w:rsidR="00545BCE">
        <w:rPr>
          <w:rFonts w:ascii="Bookman Old Style" w:hAnsi="Bookman Old Style"/>
          <w:lang w:val="es-ES"/>
        </w:rPr>
        <w:t>or</w:t>
      </w:r>
      <w:r w:rsidRPr="00252E22">
        <w:rPr>
          <w:rFonts w:ascii="Bookman Old Style" w:hAnsi="Bookman Old Style"/>
          <w:lang w:val="es-ES"/>
        </w:rPr>
        <w:t xml:space="preserve">ia </w:t>
      </w:r>
      <w:r w:rsidR="00545BCE">
        <w:rPr>
          <w:rFonts w:ascii="Bookman Old Style" w:hAnsi="Bookman Old Style"/>
          <w:lang w:val="es-ES"/>
        </w:rPr>
        <w:t>conteniendo los acontecimientos culturales y de ocio puntuales, a realizar en el año en curso. Se concederán entre 1 y 2 puntos para cada actividad realizada dentro del programa, teniendo en cuenta su incidencia en la cultura y el ocio, la originalidad, los medios personales y materiales utilizados, los participantes y destinatarios. Hasta 14 puntos.</w:t>
      </w:r>
    </w:p>
    <w:p w:rsidR="00545BCE" w:rsidRDefault="00545BCE" w:rsidP="00AC5B89">
      <w:pPr>
        <w:pStyle w:val="Prrafodelista"/>
        <w:tabs>
          <w:tab w:val="left" w:pos="284"/>
        </w:tabs>
        <w:spacing w:after="0" w:line="240" w:lineRule="auto"/>
        <w:jc w:val="both"/>
        <w:rPr>
          <w:rFonts w:ascii="Bookman Old Style" w:hAnsi="Bookman Old Style"/>
          <w:lang w:val="es-ES"/>
        </w:rPr>
      </w:pPr>
    </w:p>
    <w:p w:rsidR="00030B3A" w:rsidRPr="00252E22" w:rsidRDefault="00545BCE" w:rsidP="00AC5B89">
      <w:pPr>
        <w:pStyle w:val="Prrafodelista"/>
        <w:tabs>
          <w:tab w:val="left" w:pos="284"/>
        </w:tabs>
        <w:spacing w:after="0" w:line="240" w:lineRule="auto"/>
        <w:jc w:val="both"/>
        <w:rPr>
          <w:rFonts w:ascii="Bookman Old Style" w:hAnsi="Bookman Old Style"/>
          <w:lang w:val="es-ES"/>
        </w:rPr>
      </w:pPr>
      <w:r>
        <w:rPr>
          <w:rFonts w:ascii="Bookman Old Style" w:hAnsi="Bookman Old Style"/>
          <w:lang w:val="es-ES"/>
        </w:rPr>
        <w:t>Se</w:t>
      </w:r>
      <w:r w:rsidR="00517E5F" w:rsidRPr="00252E22">
        <w:rPr>
          <w:rFonts w:ascii="Bookman Old Style" w:hAnsi="Bookman Old Style"/>
          <w:lang w:val="es-ES"/>
        </w:rPr>
        <w:t xml:space="preserve"> conced</w:t>
      </w:r>
      <w:r>
        <w:rPr>
          <w:rFonts w:ascii="Bookman Old Style" w:hAnsi="Bookman Old Style"/>
          <w:lang w:val="es-ES"/>
        </w:rPr>
        <w:t>e</w:t>
      </w:r>
      <w:r w:rsidR="00517E5F" w:rsidRPr="00252E22">
        <w:rPr>
          <w:rFonts w:ascii="Bookman Old Style" w:hAnsi="Bookman Old Style"/>
          <w:lang w:val="es-ES"/>
        </w:rPr>
        <w:t>r</w:t>
      </w:r>
      <w:r>
        <w:rPr>
          <w:rFonts w:ascii="Bookman Old Style" w:hAnsi="Bookman Old Style"/>
          <w:lang w:val="es-ES"/>
        </w:rPr>
        <w:t>á</w:t>
      </w:r>
      <w:r w:rsidR="00517E5F" w:rsidRPr="00252E22">
        <w:rPr>
          <w:rFonts w:ascii="Bookman Old Style" w:hAnsi="Bookman Old Style"/>
          <w:lang w:val="es-ES"/>
        </w:rPr>
        <w:t xml:space="preserve">n entre 1 </w:t>
      </w:r>
      <w:r>
        <w:rPr>
          <w:rFonts w:ascii="Bookman Old Style" w:hAnsi="Bookman Old Style"/>
          <w:lang w:val="es-ES"/>
        </w:rPr>
        <w:t>y</w:t>
      </w:r>
      <w:r w:rsidR="00517E5F" w:rsidRPr="00252E22">
        <w:rPr>
          <w:rFonts w:ascii="Bookman Old Style" w:hAnsi="Bookman Old Style"/>
          <w:lang w:val="es-ES"/>
        </w:rPr>
        <w:t xml:space="preserve"> 2 punt</w:t>
      </w:r>
      <w:r>
        <w:rPr>
          <w:rFonts w:ascii="Bookman Old Style" w:hAnsi="Bookman Old Style"/>
          <w:lang w:val="es-ES"/>
        </w:rPr>
        <w:t>o</w:t>
      </w:r>
      <w:r w:rsidR="00517E5F" w:rsidRPr="00252E22">
        <w:rPr>
          <w:rFonts w:ascii="Bookman Old Style" w:hAnsi="Bookman Old Style"/>
          <w:lang w:val="es-ES"/>
        </w:rPr>
        <w:t>s p</w:t>
      </w:r>
      <w:r>
        <w:rPr>
          <w:rFonts w:ascii="Bookman Old Style" w:hAnsi="Bookman Old Style"/>
          <w:lang w:val="es-ES"/>
        </w:rPr>
        <w:t>or cada actividad.</w:t>
      </w:r>
      <w:r w:rsidR="00517E5F" w:rsidRPr="00252E22">
        <w:rPr>
          <w:rFonts w:ascii="Bookman Old Style" w:hAnsi="Bookman Old Style"/>
          <w:lang w:val="es-ES"/>
        </w:rPr>
        <w:t xml:space="preserve"> </w:t>
      </w:r>
      <w:r>
        <w:rPr>
          <w:rFonts w:ascii="Bookman Old Style" w:hAnsi="Bookman Old Style"/>
          <w:lang w:val="es-ES"/>
        </w:rPr>
        <w:t>Hasta 14</w:t>
      </w:r>
      <w:r w:rsidR="00695583" w:rsidRPr="00252E22">
        <w:rPr>
          <w:rFonts w:ascii="Bookman Old Style" w:hAnsi="Bookman Old Style"/>
          <w:lang w:val="es-ES"/>
        </w:rPr>
        <w:t xml:space="preserve"> </w:t>
      </w:r>
      <w:r w:rsidR="00517E5F" w:rsidRPr="00252E22">
        <w:rPr>
          <w:rFonts w:ascii="Bookman Old Style" w:hAnsi="Bookman Old Style"/>
          <w:lang w:val="es-ES"/>
        </w:rPr>
        <w:t>punt</w:t>
      </w:r>
      <w:r>
        <w:rPr>
          <w:rFonts w:ascii="Bookman Old Style" w:hAnsi="Bookman Old Style"/>
          <w:lang w:val="es-ES"/>
        </w:rPr>
        <w:t>o</w:t>
      </w:r>
      <w:r w:rsidR="00517E5F" w:rsidRPr="00252E22">
        <w:rPr>
          <w:rFonts w:ascii="Bookman Old Style" w:hAnsi="Bookman Old Style"/>
          <w:lang w:val="es-ES"/>
        </w:rPr>
        <w:t>s.</w:t>
      </w:r>
    </w:p>
    <w:p w:rsidR="00030B3A" w:rsidRPr="00252E22" w:rsidRDefault="00030B3A" w:rsidP="00AC5B89">
      <w:pPr>
        <w:pStyle w:val="Prrafodelista"/>
        <w:tabs>
          <w:tab w:val="left" w:pos="284"/>
        </w:tabs>
        <w:spacing w:after="0" w:line="240" w:lineRule="auto"/>
        <w:jc w:val="both"/>
        <w:rPr>
          <w:rFonts w:ascii="Bookman Old Style" w:hAnsi="Bookman Old Style"/>
          <w:lang w:val="es-ES"/>
        </w:rPr>
      </w:pPr>
    </w:p>
    <w:p w:rsidR="00545BCE" w:rsidRDefault="00C67E62" w:rsidP="00AC5B89">
      <w:pPr>
        <w:pStyle w:val="Prrafodelista"/>
        <w:tabs>
          <w:tab w:val="left" w:pos="284"/>
        </w:tabs>
        <w:spacing w:after="0" w:line="240" w:lineRule="auto"/>
        <w:jc w:val="both"/>
        <w:rPr>
          <w:rFonts w:ascii="Bookman Old Style" w:hAnsi="Bookman Old Style"/>
          <w:lang w:val="es-ES"/>
        </w:rPr>
      </w:pPr>
      <w:r w:rsidRPr="00252E22">
        <w:rPr>
          <w:rFonts w:ascii="Bookman Old Style" w:hAnsi="Bookman Old Style"/>
          <w:lang w:val="es-ES"/>
        </w:rPr>
        <w:lastRenderedPageBreak/>
        <w:t>6</w:t>
      </w:r>
      <w:r w:rsidR="00AC5B89" w:rsidRPr="00252E22">
        <w:rPr>
          <w:rFonts w:ascii="Bookman Old Style" w:hAnsi="Bookman Old Style"/>
          <w:lang w:val="es-ES"/>
        </w:rPr>
        <w:t xml:space="preserve">.- </w:t>
      </w:r>
      <w:r w:rsidR="00545BCE">
        <w:rPr>
          <w:rFonts w:ascii="Bookman Old Style" w:hAnsi="Bookman Old Style"/>
          <w:lang w:val="es-ES"/>
        </w:rPr>
        <w:t>Acontecimientos realizados por la asociación, que hayan promovido la representación y difusión de Cornellá de Llobregat a otros municipios, que se realicen</w:t>
      </w:r>
      <w:r w:rsidR="001C43FF">
        <w:rPr>
          <w:rFonts w:ascii="Bookman Old Style" w:hAnsi="Bookman Old Style"/>
          <w:lang w:val="es-ES"/>
        </w:rPr>
        <w:t xml:space="preserve"> el año en</w:t>
      </w:r>
      <w:r w:rsidR="00545BCE">
        <w:rPr>
          <w:rFonts w:ascii="Bookman Old Style" w:hAnsi="Bookman Old Style"/>
          <w:lang w:val="es-ES"/>
        </w:rPr>
        <w:t xml:space="preserve"> curso.</w:t>
      </w:r>
    </w:p>
    <w:p w:rsidR="00AC5B89" w:rsidRPr="00252E22" w:rsidRDefault="00AC5B89" w:rsidP="00AC5B89">
      <w:pPr>
        <w:pStyle w:val="Prrafodelista"/>
        <w:tabs>
          <w:tab w:val="left" w:pos="284"/>
        </w:tabs>
        <w:spacing w:after="0" w:line="240" w:lineRule="auto"/>
        <w:jc w:val="both"/>
        <w:rPr>
          <w:rFonts w:ascii="Bookman Old Style" w:hAnsi="Bookman Old Style"/>
          <w:lang w:val="es-ES"/>
        </w:rPr>
      </w:pPr>
    </w:p>
    <w:p w:rsidR="00AC5B89" w:rsidRPr="00252E22" w:rsidRDefault="00AC5B89" w:rsidP="00AC5B89">
      <w:pPr>
        <w:pStyle w:val="Prrafodelista"/>
        <w:tabs>
          <w:tab w:val="left" w:pos="284"/>
        </w:tabs>
        <w:spacing w:after="0" w:line="240" w:lineRule="auto"/>
        <w:jc w:val="both"/>
        <w:rPr>
          <w:rFonts w:ascii="Bookman Old Style" w:hAnsi="Bookman Old Style"/>
          <w:lang w:val="es-ES"/>
        </w:rPr>
      </w:pPr>
      <w:r w:rsidRPr="00252E22">
        <w:rPr>
          <w:rFonts w:ascii="Bookman Old Style" w:hAnsi="Bookman Old Style"/>
          <w:lang w:val="es-ES"/>
        </w:rPr>
        <w:t xml:space="preserve">A nivel </w:t>
      </w:r>
      <w:r w:rsidR="00AF0404" w:rsidRPr="00252E22">
        <w:rPr>
          <w:rFonts w:ascii="Bookman Old Style" w:hAnsi="Bookman Old Style"/>
          <w:lang w:val="es-ES"/>
        </w:rPr>
        <w:t>Comarcal</w:t>
      </w:r>
      <w:r w:rsidRPr="00252E22">
        <w:rPr>
          <w:rFonts w:ascii="Bookman Old Style" w:hAnsi="Bookman Old Style"/>
          <w:lang w:val="es-ES"/>
        </w:rPr>
        <w:t>: 0,5 punt</w:t>
      </w:r>
      <w:r w:rsidR="001C43FF">
        <w:rPr>
          <w:rFonts w:ascii="Bookman Old Style" w:hAnsi="Bookman Old Style"/>
          <w:lang w:val="es-ES"/>
        </w:rPr>
        <w:t>o</w:t>
      </w:r>
      <w:r w:rsidRPr="00252E22">
        <w:rPr>
          <w:rFonts w:ascii="Bookman Old Style" w:hAnsi="Bookman Old Style"/>
          <w:lang w:val="es-ES"/>
        </w:rPr>
        <w:t xml:space="preserve">s. A nivel </w:t>
      </w:r>
      <w:r w:rsidR="00AF0404" w:rsidRPr="00252E22">
        <w:rPr>
          <w:rFonts w:ascii="Bookman Old Style" w:hAnsi="Bookman Old Style"/>
          <w:lang w:val="es-ES"/>
        </w:rPr>
        <w:t>provincial</w:t>
      </w:r>
      <w:r w:rsidRPr="00252E22">
        <w:rPr>
          <w:rFonts w:ascii="Bookman Old Style" w:hAnsi="Bookman Old Style"/>
          <w:lang w:val="es-ES"/>
        </w:rPr>
        <w:t>: 1 punt</w:t>
      </w:r>
      <w:r w:rsidR="001C43FF">
        <w:rPr>
          <w:rFonts w:ascii="Bookman Old Style" w:hAnsi="Bookman Old Style"/>
          <w:lang w:val="es-ES"/>
        </w:rPr>
        <w:t>o</w:t>
      </w:r>
      <w:r w:rsidRPr="00252E22">
        <w:rPr>
          <w:rFonts w:ascii="Bookman Old Style" w:hAnsi="Bookman Old Style"/>
          <w:lang w:val="es-ES"/>
        </w:rPr>
        <w:t xml:space="preserve">. A nivel </w:t>
      </w:r>
      <w:r w:rsidR="00AF0404" w:rsidRPr="00252E22">
        <w:rPr>
          <w:rFonts w:ascii="Bookman Old Style" w:hAnsi="Bookman Old Style"/>
          <w:lang w:val="es-ES"/>
        </w:rPr>
        <w:t>auton</w:t>
      </w:r>
      <w:r w:rsidR="001C43FF">
        <w:rPr>
          <w:rFonts w:ascii="Bookman Old Style" w:hAnsi="Bookman Old Style"/>
          <w:lang w:val="es-ES"/>
        </w:rPr>
        <w:t>ó</w:t>
      </w:r>
      <w:r w:rsidR="00AF0404" w:rsidRPr="00252E22">
        <w:rPr>
          <w:rFonts w:ascii="Bookman Old Style" w:hAnsi="Bookman Old Style"/>
          <w:lang w:val="es-ES"/>
        </w:rPr>
        <w:t>mic</w:t>
      </w:r>
      <w:r w:rsidR="001C43FF">
        <w:rPr>
          <w:rFonts w:ascii="Bookman Old Style" w:hAnsi="Bookman Old Style"/>
          <w:lang w:val="es-ES"/>
        </w:rPr>
        <w:t>o</w:t>
      </w:r>
      <w:r w:rsidRPr="00252E22">
        <w:rPr>
          <w:rFonts w:ascii="Bookman Old Style" w:hAnsi="Bookman Old Style"/>
          <w:lang w:val="es-ES"/>
        </w:rPr>
        <w:t>: 1,5 punt</w:t>
      </w:r>
      <w:r w:rsidR="001C43FF">
        <w:rPr>
          <w:rFonts w:ascii="Bookman Old Style" w:hAnsi="Bookman Old Style"/>
          <w:lang w:val="es-ES"/>
        </w:rPr>
        <w:t>o</w:t>
      </w:r>
      <w:r w:rsidRPr="00252E22">
        <w:rPr>
          <w:rFonts w:ascii="Bookman Old Style" w:hAnsi="Bookman Old Style"/>
          <w:lang w:val="es-ES"/>
        </w:rPr>
        <w:t>s.</w:t>
      </w:r>
      <w:r w:rsidR="00AF0404" w:rsidRPr="00252E22">
        <w:rPr>
          <w:rFonts w:ascii="Bookman Old Style" w:hAnsi="Bookman Old Style"/>
          <w:lang w:val="es-ES"/>
        </w:rPr>
        <w:t xml:space="preserve"> </w:t>
      </w:r>
      <w:r w:rsidRPr="00252E22">
        <w:rPr>
          <w:rFonts w:ascii="Bookman Old Style" w:hAnsi="Bookman Old Style"/>
          <w:lang w:val="es-ES"/>
        </w:rPr>
        <w:t xml:space="preserve">A nivel </w:t>
      </w:r>
      <w:r w:rsidR="00AF0404" w:rsidRPr="00252E22">
        <w:rPr>
          <w:rFonts w:ascii="Bookman Old Style" w:hAnsi="Bookman Old Style"/>
          <w:lang w:val="es-ES"/>
        </w:rPr>
        <w:t>nacional</w:t>
      </w:r>
      <w:r w:rsidRPr="00252E22">
        <w:rPr>
          <w:rFonts w:ascii="Bookman Old Style" w:hAnsi="Bookman Old Style"/>
          <w:lang w:val="es-ES"/>
        </w:rPr>
        <w:t>: 2 punt</w:t>
      </w:r>
      <w:r w:rsidR="001C43FF">
        <w:rPr>
          <w:rFonts w:ascii="Bookman Old Style" w:hAnsi="Bookman Old Style"/>
          <w:lang w:val="es-ES"/>
        </w:rPr>
        <w:t>o</w:t>
      </w:r>
      <w:r w:rsidRPr="00252E22">
        <w:rPr>
          <w:rFonts w:ascii="Bookman Old Style" w:hAnsi="Bookman Old Style"/>
          <w:lang w:val="es-ES"/>
        </w:rPr>
        <w:t>s.</w:t>
      </w:r>
    </w:p>
    <w:p w:rsidR="00AC5B89" w:rsidRPr="00252E22" w:rsidRDefault="00AF0404" w:rsidP="00AC5B89">
      <w:pPr>
        <w:pStyle w:val="Prrafodelista"/>
        <w:tabs>
          <w:tab w:val="left" w:pos="284"/>
        </w:tabs>
        <w:spacing w:after="0" w:line="240" w:lineRule="auto"/>
        <w:ind w:left="0"/>
        <w:jc w:val="both"/>
        <w:rPr>
          <w:rFonts w:ascii="Bookman Old Style" w:hAnsi="Bookman Old Style"/>
          <w:lang w:val="es-ES"/>
        </w:rPr>
      </w:pPr>
      <w:r w:rsidRPr="00252E22">
        <w:rPr>
          <w:rFonts w:ascii="Bookman Old Style" w:hAnsi="Bookman Old Style"/>
          <w:lang w:val="es-ES"/>
        </w:rPr>
        <w:tab/>
      </w:r>
      <w:r w:rsidRPr="00252E22">
        <w:rPr>
          <w:rFonts w:ascii="Bookman Old Style" w:hAnsi="Bookman Old Style"/>
          <w:lang w:val="es-ES"/>
        </w:rPr>
        <w:tab/>
      </w:r>
      <w:r w:rsidR="001C43FF">
        <w:rPr>
          <w:rFonts w:ascii="Bookman Old Style" w:hAnsi="Bookman Old Style"/>
          <w:lang w:val="es-ES"/>
        </w:rPr>
        <w:t>Hasta</w:t>
      </w:r>
      <w:r w:rsidR="00AC5B89" w:rsidRPr="00252E22">
        <w:rPr>
          <w:rFonts w:ascii="Bookman Old Style" w:hAnsi="Bookman Old Style"/>
          <w:lang w:val="es-ES"/>
        </w:rPr>
        <w:t xml:space="preserve">  </w:t>
      </w:r>
      <w:r w:rsidR="00695583" w:rsidRPr="00252E22">
        <w:rPr>
          <w:rFonts w:ascii="Bookman Old Style" w:hAnsi="Bookman Old Style"/>
          <w:lang w:val="es-ES"/>
        </w:rPr>
        <w:t xml:space="preserve">6 </w:t>
      </w:r>
      <w:r w:rsidR="00AC5B89" w:rsidRPr="00252E22">
        <w:rPr>
          <w:rFonts w:ascii="Bookman Old Style" w:hAnsi="Bookman Old Style"/>
          <w:lang w:val="es-ES"/>
        </w:rPr>
        <w:t>punt</w:t>
      </w:r>
      <w:r w:rsidR="001C43FF">
        <w:rPr>
          <w:rFonts w:ascii="Bookman Old Style" w:hAnsi="Bookman Old Style"/>
          <w:lang w:val="es-ES"/>
        </w:rPr>
        <w:t>o</w:t>
      </w:r>
      <w:r w:rsidR="00AC5B89" w:rsidRPr="00252E22">
        <w:rPr>
          <w:rFonts w:ascii="Bookman Old Style" w:hAnsi="Bookman Old Style"/>
          <w:lang w:val="es-ES"/>
        </w:rPr>
        <w:t>s.</w:t>
      </w:r>
    </w:p>
    <w:p w:rsidR="003227BB" w:rsidRPr="00252E22" w:rsidRDefault="003227BB" w:rsidP="00AC5B89">
      <w:pPr>
        <w:pStyle w:val="Prrafodelista"/>
        <w:tabs>
          <w:tab w:val="left" w:pos="284"/>
        </w:tabs>
        <w:spacing w:after="0" w:line="240" w:lineRule="auto"/>
        <w:ind w:left="0"/>
        <w:jc w:val="both"/>
        <w:rPr>
          <w:rFonts w:ascii="Bookman Old Style" w:hAnsi="Bookman Old Style"/>
          <w:lang w:val="es-ES"/>
        </w:rPr>
      </w:pPr>
    </w:p>
    <w:p w:rsidR="001C43FF" w:rsidRDefault="00C67E62" w:rsidP="003227BB">
      <w:pPr>
        <w:pStyle w:val="Prrafodelista"/>
        <w:tabs>
          <w:tab w:val="left" w:pos="284"/>
        </w:tabs>
        <w:spacing w:after="0" w:line="240" w:lineRule="auto"/>
        <w:ind w:left="709"/>
        <w:jc w:val="both"/>
        <w:rPr>
          <w:rFonts w:ascii="Bookman Old Style" w:hAnsi="Bookman Old Style"/>
          <w:lang w:val="es-ES"/>
        </w:rPr>
      </w:pPr>
      <w:r w:rsidRPr="00252E22">
        <w:rPr>
          <w:rFonts w:ascii="Bookman Old Style" w:hAnsi="Bookman Old Style"/>
          <w:lang w:val="es-ES"/>
        </w:rPr>
        <w:t>7</w:t>
      </w:r>
      <w:r w:rsidR="003227BB" w:rsidRPr="00252E22">
        <w:rPr>
          <w:rFonts w:ascii="Bookman Old Style" w:hAnsi="Bookman Old Style"/>
          <w:lang w:val="es-ES"/>
        </w:rPr>
        <w:t>.- Número d</w:t>
      </w:r>
      <w:r w:rsidR="001C43FF">
        <w:rPr>
          <w:rFonts w:ascii="Bookman Old Style" w:hAnsi="Bookman Old Style"/>
          <w:lang w:val="es-ES"/>
        </w:rPr>
        <w:t xml:space="preserve">e </w:t>
      </w:r>
      <w:r w:rsidR="003227BB" w:rsidRPr="00252E22">
        <w:rPr>
          <w:rFonts w:ascii="Bookman Old Style" w:hAnsi="Bookman Old Style"/>
          <w:lang w:val="es-ES"/>
        </w:rPr>
        <w:t>activi</w:t>
      </w:r>
      <w:r w:rsidR="001C43FF">
        <w:rPr>
          <w:rFonts w:ascii="Bookman Old Style" w:hAnsi="Bookman Old Style"/>
          <w:lang w:val="es-ES"/>
        </w:rPr>
        <w:t>dades organizadas de forma exclusiva por la entidad y número de actividades organizadas en colaboración con otras entidades.</w:t>
      </w:r>
    </w:p>
    <w:p w:rsidR="001C43FF" w:rsidRDefault="001C43FF" w:rsidP="003227BB">
      <w:pPr>
        <w:pStyle w:val="Prrafodelista"/>
        <w:tabs>
          <w:tab w:val="left" w:pos="284"/>
        </w:tabs>
        <w:spacing w:after="0" w:line="240" w:lineRule="auto"/>
        <w:ind w:left="709"/>
        <w:jc w:val="both"/>
        <w:rPr>
          <w:rFonts w:ascii="Bookman Old Style" w:hAnsi="Bookman Old Style"/>
          <w:lang w:val="es-ES"/>
        </w:rPr>
      </w:pPr>
    </w:p>
    <w:p w:rsidR="003227BB" w:rsidRPr="00252E22" w:rsidRDefault="003227BB" w:rsidP="003227BB">
      <w:pPr>
        <w:pStyle w:val="Prrafodelista"/>
        <w:tabs>
          <w:tab w:val="left" w:pos="284"/>
        </w:tabs>
        <w:spacing w:after="0" w:line="240" w:lineRule="auto"/>
        <w:ind w:left="709"/>
        <w:jc w:val="both"/>
        <w:rPr>
          <w:rFonts w:ascii="Bookman Old Style" w:hAnsi="Bookman Old Style"/>
          <w:lang w:val="es-ES"/>
        </w:rPr>
      </w:pPr>
      <w:r w:rsidRPr="00252E22">
        <w:rPr>
          <w:rFonts w:ascii="Bookman Old Style" w:hAnsi="Bookman Old Style"/>
          <w:lang w:val="es-ES"/>
        </w:rPr>
        <w:t>Activi</w:t>
      </w:r>
      <w:r w:rsidR="001C43FF">
        <w:rPr>
          <w:rFonts w:ascii="Bookman Old Style" w:hAnsi="Bookman Old Style"/>
          <w:lang w:val="es-ES"/>
        </w:rPr>
        <w:t>dades</w:t>
      </w:r>
      <w:r w:rsidRPr="00252E22">
        <w:rPr>
          <w:rFonts w:ascii="Bookman Old Style" w:hAnsi="Bookman Old Style"/>
          <w:lang w:val="es-ES"/>
        </w:rPr>
        <w:t xml:space="preserve"> en exclusivi</w:t>
      </w:r>
      <w:r w:rsidR="001C43FF">
        <w:rPr>
          <w:rFonts w:ascii="Bookman Old Style" w:hAnsi="Bookman Old Style"/>
          <w:lang w:val="es-ES"/>
        </w:rPr>
        <w:t>dad</w:t>
      </w:r>
      <w:r w:rsidRPr="00252E22">
        <w:rPr>
          <w:rFonts w:ascii="Bookman Old Style" w:hAnsi="Bookman Old Style"/>
          <w:lang w:val="es-ES"/>
        </w:rPr>
        <w:t>..</w:t>
      </w:r>
      <w:r w:rsidR="00365587" w:rsidRPr="00252E22">
        <w:rPr>
          <w:rFonts w:ascii="Bookman Old Style" w:hAnsi="Bookman Old Style"/>
          <w:lang w:val="es-ES"/>
        </w:rPr>
        <w:t>.............................................</w:t>
      </w:r>
      <w:r w:rsidRPr="00252E22">
        <w:rPr>
          <w:rFonts w:ascii="Bookman Old Style" w:hAnsi="Bookman Old Style"/>
          <w:lang w:val="es-ES"/>
        </w:rPr>
        <w:t>. 0’5 punt</w:t>
      </w:r>
      <w:r w:rsidR="001C43FF">
        <w:rPr>
          <w:rFonts w:ascii="Bookman Old Style" w:hAnsi="Bookman Old Style"/>
          <w:lang w:val="es-ES"/>
        </w:rPr>
        <w:t>o</w:t>
      </w:r>
      <w:r w:rsidRPr="00252E22">
        <w:rPr>
          <w:rFonts w:ascii="Bookman Old Style" w:hAnsi="Bookman Old Style"/>
          <w:lang w:val="es-ES"/>
        </w:rPr>
        <w:t>s p</w:t>
      </w:r>
      <w:r w:rsidR="001C43FF">
        <w:rPr>
          <w:rFonts w:ascii="Bookman Old Style" w:hAnsi="Bookman Old Style"/>
          <w:lang w:val="es-ES"/>
        </w:rPr>
        <w:t>o</w:t>
      </w:r>
      <w:r w:rsidRPr="00252E22">
        <w:rPr>
          <w:rFonts w:ascii="Bookman Old Style" w:hAnsi="Bookman Old Style"/>
          <w:lang w:val="es-ES"/>
        </w:rPr>
        <w:t>r activi</w:t>
      </w:r>
      <w:r w:rsidR="001C43FF">
        <w:rPr>
          <w:rFonts w:ascii="Bookman Old Style" w:hAnsi="Bookman Old Style"/>
          <w:lang w:val="es-ES"/>
        </w:rPr>
        <w:t>dad</w:t>
      </w:r>
    </w:p>
    <w:p w:rsidR="003227BB" w:rsidRPr="00252E22" w:rsidRDefault="00365587" w:rsidP="00365587">
      <w:pPr>
        <w:tabs>
          <w:tab w:val="left" w:pos="284"/>
        </w:tabs>
        <w:spacing w:after="0" w:line="240" w:lineRule="auto"/>
        <w:jc w:val="both"/>
        <w:rPr>
          <w:rFonts w:ascii="Bookman Old Style" w:hAnsi="Bookman Old Style"/>
          <w:lang w:val="es-ES"/>
        </w:rPr>
      </w:pPr>
      <w:r w:rsidRPr="00252E22">
        <w:rPr>
          <w:rFonts w:ascii="Bookman Old Style" w:hAnsi="Bookman Old Style"/>
          <w:lang w:val="es-ES"/>
        </w:rPr>
        <w:tab/>
      </w:r>
      <w:r w:rsidRPr="00252E22">
        <w:rPr>
          <w:rFonts w:ascii="Bookman Old Style" w:hAnsi="Bookman Old Style"/>
          <w:lang w:val="es-ES"/>
        </w:rPr>
        <w:tab/>
        <w:t>A</w:t>
      </w:r>
      <w:r w:rsidR="001C43FF">
        <w:rPr>
          <w:rFonts w:ascii="Bookman Old Style" w:hAnsi="Bookman Old Style"/>
          <w:lang w:val="es-ES"/>
        </w:rPr>
        <w:t>ctividades</w:t>
      </w:r>
      <w:r w:rsidR="003227BB" w:rsidRPr="00252E22">
        <w:rPr>
          <w:rFonts w:ascii="Bookman Old Style" w:hAnsi="Bookman Old Style"/>
          <w:lang w:val="es-ES"/>
        </w:rPr>
        <w:t xml:space="preserve"> organ</w:t>
      </w:r>
      <w:r w:rsidR="001C43FF">
        <w:rPr>
          <w:rFonts w:ascii="Bookman Old Style" w:hAnsi="Bookman Old Style"/>
          <w:lang w:val="es-ES"/>
        </w:rPr>
        <w:t>i</w:t>
      </w:r>
      <w:r w:rsidR="003227BB" w:rsidRPr="00252E22">
        <w:rPr>
          <w:rFonts w:ascii="Bookman Old Style" w:hAnsi="Bookman Old Style"/>
          <w:lang w:val="es-ES"/>
        </w:rPr>
        <w:t>zad</w:t>
      </w:r>
      <w:r w:rsidR="001C43FF">
        <w:rPr>
          <w:rFonts w:ascii="Bookman Old Style" w:hAnsi="Bookman Old Style"/>
          <w:lang w:val="es-ES"/>
        </w:rPr>
        <w:t>a</w:t>
      </w:r>
      <w:r w:rsidR="003227BB" w:rsidRPr="00252E22">
        <w:rPr>
          <w:rFonts w:ascii="Bookman Old Style" w:hAnsi="Bookman Old Style"/>
          <w:lang w:val="es-ES"/>
        </w:rPr>
        <w:t>s en colaboració</w:t>
      </w:r>
      <w:r w:rsidR="001C43FF">
        <w:rPr>
          <w:rFonts w:ascii="Bookman Old Style" w:hAnsi="Bookman Old Style"/>
          <w:lang w:val="es-ES"/>
        </w:rPr>
        <w:t>n</w:t>
      </w:r>
      <w:r w:rsidR="003227BB" w:rsidRPr="00252E22">
        <w:rPr>
          <w:rFonts w:ascii="Bookman Old Style" w:hAnsi="Bookman Old Style"/>
          <w:lang w:val="es-ES"/>
        </w:rPr>
        <w:t xml:space="preserve"> </w:t>
      </w:r>
      <w:r w:rsidR="001C43FF">
        <w:rPr>
          <w:rFonts w:ascii="Bookman Old Style" w:hAnsi="Bookman Old Style"/>
          <w:lang w:val="es-ES"/>
        </w:rPr>
        <w:t>con otra</w:t>
      </w:r>
      <w:r w:rsidR="003227BB" w:rsidRPr="00252E22">
        <w:rPr>
          <w:rFonts w:ascii="Bookman Old Style" w:hAnsi="Bookman Old Style"/>
          <w:lang w:val="es-ES"/>
        </w:rPr>
        <w:t xml:space="preserve"> enti</w:t>
      </w:r>
      <w:r w:rsidR="001C43FF">
        <w:rPr>
          <w:rFonts w:ascii="Bookman Old Style" w:hAnsi="Bookman Old Style"/>
          <w:lang w:val="es-ES"/>
        </w:rPr>
        <w:t>dad</w:t>
      </w:r>
      <w:r w:rsidR="003227BB" w:rsidRPr="00252E22">
        <w:rPr>
          <w:rFonts w:ascii="Bookman Old Style" w:hAnsi="Bookman Old Style"/>
          <w:lang w:val="es-ES"/>
        </w:rPr>
        <w:t>..</w:t>
      </w:r>
      <w:r w:rsidRPr="00252E22">
        <w:rPr>
          <w:rFonts w:ascii="Bookman Old Style" w:hAnsi="Bookman Old Style"/>
          <w:lang w:val="es-ES"/>
        </w:rPr>
        <w:t>.</w:t>
      </w:r>
      <w:r w:rsidR="003227BB" w:rsidRPr="00252E22">
        <w:rPr>
          <w:rFonts w:ascii="Bookman Old Style" w:hAnsi="Bookman Old Style"/>
          <w:lang w:val="es-ES"/>
        </w:rPr>
        <w:t>..1 punt</w:t>
      </w:r>
      <w:r w:rsidR="001C43FF">
        <w:rPr>
          <w:rFonts w:ascii="Bookman Old Style" w:hAnsi="Bookman Old Style"/>
          <w:lang w:val="es-ES"/>
        </w:rPr>
        <w:t>o</w:t>
      </w:r>
      <w:r w:rsidR="003227BB" w:rsidRPr="00252E22">
        <w:rPr>
          <w:rFonts w:ascii="Bookman Old Style" w:hAnsi="Bookman Old Style"/>
          <w:lang w:val="es-ES"/>
        </w:rPr>
        <w:t xml:space="preserve"> p</w:t>
      </w:r>
      <w:r w:rsidR="001C43FF">
        <w:rPr>
          <w:rFonts w:ascii="Bookman Old Style" w:hAnsi="Bookman Old Style"/>
          <w:lang w:val="es-ES"/>
        </w:rPr>
        <w:t>o</w:t>
      </w:r>
      <w:r w:rsidR="003227BB" w:rsidRPr="00252E22">
        <w:rPr>
          <w:rFonts w:ascii="Bookman Old Style" w:hAnsi="Bookman Old Style"/>
          <w:lang w:val="es-ES"/>
        </w:rPr>
        <w:t>r activi</w:t>
      </w:r>
      <w:r w:rsidR="001C43FF">
        <w:rPr>
          <w:rFonts w:ascii="Bookman Old Style" w:hAnsi="Bookman Old Style"/>
          <w:lang w:val="es-ES"/>
        </w:rPr>
        <w:t>dad</w:t>
      </w:r>
    </w:p>
    <w:p w:rsidR="00AC5B89" w:rsidRPr="00252E22" w:rsidRDefault="003227BB" w:rsidP="00154179">
      <w:pPr>
        <w:pStyle w:val="Prrafodelista"/>
        <w:tabs>
          <w:tab w:val="left" w:pos="284"/>
        </w:tabs>
        <w:spacing w:after="0" w:line="240" w:lineRule="auto"/>
        <w:ind w:left="0"/>
        <w:jc w:val="both"/>
        <w:rPr>
          <w:rFonts w:ascii="Bookman Old Style" w:hAnsi="Bookman Old Style"/>
          <w:lang w:val="es-ES"/>
        </w:rPr>
      </w:pPr>
      <w:r w:rsidRPr="00252E22">
        <w:rPr>
          <w:rFonts w:ascii="Bookman Old Style" w:hAnsi="Bookman Old Style"/>
          <w:lang w:val="es-ES"/>
        </w:rPr>
        <w:tab/>
      </w:r>
    </w:p>
    <w:p w:rsidR="003227BB" w:rsidRPr="00252E22" w:rsidRDefault="003227BB" w:rsidP="00154179">
      <w:pPr>
        <w:pStyle w:val="Prrafodelista"/>
        <w:tabs>
          <w:tab w:val="left" w:pos="284"/>
        </w:tabs>
        <w:spacing w:after="0" w:line="240" w:lineRule="auto"/>
        <w:ind w:left="0"/>
        <w:jc w:val="both"/>
        <w:rPr>
          <w:rFonts w:ascii="Bookman Old Style" w:hAnsi="Bookman Old Style"/>
          <w:lang w:val="es-ES"/>
        </w:rPr>
      </w:pPr>
      <w:r w:rsidRPr="00252E22">
        <w:rPr>
          <w:rFonts w:ascii="Bookman Old Style" w:hAnsi="Bookman Old Style"/>
          <w:lang w:val="es-ES"/>
        </w:rPr>
        <w:tab/>
      </w:r>
      <w:r w:rsidRPr="00252E22">
        <w:rPr>
          <w:rFonts w:ascii="Bookman Old Style" w:hAnsi="Bookman Old Style"/>
          <w:lang w:val="es-ES"/>
        </w:rPr>
        <w:tab/>
      </w:r>
      <w:r w:rsidR="001C43FF">
        <w:rPr>
          <w:rFonts w:ascii="Bookman Old Style" w:hAnsi="Bookman Old Style"/>
          <w:lang w:val="es-ES"/>
        </w:rPr>
        <w:t>Hasta un máximo de 10 puntos.</w:t>
      </w:r>
    </w:p>
    <w:p w:rsidR="00AC5B89" w:rsidRPr="00252E22" w:rsidRDefault="00AC5B89" w:rsidP="00154179">
      <w:pPr>
        <w:pStyle w:val="Prrafodelista"/>
        <w:tabs>
          <w:tab w:val="left" w:pos="284"/>
        </w:tabs>
        <w:spacing w:after="0" w:line="240" w:lineRule="auto"/>
        <w:ind w:left="0"/>
        <w:jc w:val="both"/>
        <w:rPr>
          <w:rFonts w:ascii="Bookman Old Style" w:hAnsi="Bookman Old Style"/>
          <w:lang w:val="es-ES"/>
        </w:rPr>
      </w:pPr>
    </w:p>
    <w:p w:rsidR="001C43FF" w:rsidRDefault="001C43FF" w:rsidP="00365587">
      <w:pPr>
        <w:jc w:val="both"/>
        <w:rPr>
          <w:rFonts w:ascii="Bookman Old Style" w:hAnsi="Bookman Old Style" w:cstheme="minorHAnsi"/>
          <w:lang w:val="es-ES"/>
        </w:rPr>
      </w:pPr>
      <w:r>
        <w:rPr>
          <w:rFonts w:ascii="Bookman Old Style" w:hAnsi="Bookman Old Style" w:cstheme="minorHAnsi"/>
          <w:lang w:val="es-ES"/>
        </w:rPr>
        <w:t>El importe a conceder a cada uno de los proyectos se hará multiplicando el valor punto por los puntos obtenidos por cada entidad. El punto tiene un valor de 35 euros, calculado de acuerdo con el importe máximo a otorgar a cada entidad de 3.150 € euros y el máximo de 90 puntos que se pueden obtener (3.150:90=35 euros valor punto).</w:t>
      </w:r>
    </w:p>
    <w:p w:rsidR="003D0656" w:rsidRPr="00252E22" w:rsidRDefault="00005309" w:rsidP="00005309">
      <w:pPr>
        <w:pStyle w:val="Estilo1"/>
        <w:numPr>
          <w:ilvl w:val="0"/>
          <w:numId w:val="0"/>
        </w:numPr>
        <w:rPr>
          <w:lang w:val="es-ES"/>
        </w:rPr>
      </w:pPr>
      <w:bookmarkStart w:id="26" w:name="_Toc23940884"/>
      <w:bookmarkStart w:id="27" w:name="_Toc64296085"/>
      <w:r w:rsidRPr="00252E22">
        <w:rPr>
          <w:lang w:val="es-ES"/>
        </w:rPr>
        <w:t xml:space="preserve">12. </w:t>
      </w:r>
      <w:r w:rsidR="001C43FF">
        <w:rPr>
          <w:lang w:val="es-ES"/>
        </w:rPr>
        <w:t>Plazo</w:t>
      </w:r>
      <w:r w:rsidR="003D0656" w:rsidRPr="00252E22">
        <w:rPr>
          <w:lang w:val="es-ES"/>
        </w:rPr>
        <w:t xml:space="preserve"> de resolució</w:t>
      </w:r>
      <w:r w:rsidR="001C43FF">
        <w:rPr>
          <w:lang w:val="es-ES"/>
        </w:rPr>
        <w:t>n</w:t>
      </w:r>
      <w:r w:rsidR="003D0656" w:rsidRPr="00252E22">
        <w:rPr>
          <w:lang w:val="es-ES"/>
        </w:rPr>
        <w:t xml:space="preserve"> </w:t>
      </w:r>
      <w:r w:rsidR="001C43FF">
        <w:rPr>
          <w:lang w:val="es-ES"/>
        </w:rPr>
        <w:t>y</w:t>
      </w:r>
      <w:r w:rsidR="003D0656" w:rsidRPr="00252E22">
        <w:rPr>
          <w:lang w:val="es-ES"/>
        </w:rPr>
        <w:t xml:space="preserve"> notificació</w:t>
      </w:r>
      <w:bookmarkEnd w:id="26"/>
      <w:bookmarkEnd w:id="27"/>
      <w:r w:rsidR="001C43FF">
        <w:rPr>
          <w:lang w:val="es-ES"/>
        </w:rPr>
        <w:t>n</w:t>
      </w:r>
    </w:p>
    <w:p w:rsidR="003D0656" w:rsidRDefault="003D0656" w:rsidP="006E12E2">
      <w:pPr>
        <w:spacing w:after="0" w:line="240" w:lineRule="auto"/>
        <w:jc w:val="both"/>
        <w:rPr>
          <w:rFonts w:ascii="Bookman Old Style" w:hAnsi="Bookman Old Style"/>
          <w:lang w:val="es-ES"/>
        </w:rPr>
      </w:pPr>
    </w:p>
    <w:p w:rsidR="001C43FF" w:rsidRPr="00252E22" w:rsidRDefault="001C43FF" w:rsidP="006E12E2">
      <w:pPr>
        <w:spacing w:after="0" w:line="240" w:lineRule="auto"/>
        <w:jc w:val="both"/>
        <w:rPr>
          <w:rFonts w:ascii="Bookman Old Style" w:hAnsi="Bookman Old Style"/>
          <w:lang w:val="es-ES"/>
        </w:rPr>
      </w:pPr>
      <w:r>
        <w:rPr>
          <w:rFonts w:ascii="Bookman Old Style" w:hAnsi="Bookman Old Style"/>
          <w:lang w:val="es-ES"/>
        </w:rPr>
        <w:t xml:space="preserve">El plazo para la resolución y notificación del otorgamiento de las subvenciones será, como máximo, de </w:t>
      </w:r>
      <w:r w:rsidRPr="001C43FF">
        <w:rPr>
          <w:rFonts w:ascii="Bookman Old Style" w:hAnsi="Bookman Old Style"/>
          <w:b/>
          <w:lang w:val="es-ES"/>
        </w:rPr>
        <w:t>cuatro meses</w:t>
      </w:r>
      <w:r>
        <w:rPr>
          <w:rFonts w:ascii="Bookman Old Style" w:hAnsi="Bookman Old Style"/>
          <w:lang w:val="es-ES"/>
        </w:rPr>
        <w:t>, a contar desde la fecha de cierre del período de presentación de solicitudes, transcurrido el citado plazo sin notificación de la resolución del procedimiento tramitado, la solicitud se entenderá desestimada.</w:t>
      </w:r>
    </w:p>
    <w:p w:rsidR="004021B0" w:rsidRPr="00252E22" w:rsidRDefault="004021B0" w:rsidP="006E12E2">
      <w:pPr>
        <w:spacing w:after="0" w:line="240" w:lineRule="auto"/>
        <w:jc w:val="both"/>
        <w:rPr>
          <w:rFonts w:ascii="Bookman Old Style" w:hAnsi="Bookman Old Style"/>
          <w:lang w:val="es-ES"/>
        </w:rPr>
      </w:pPr>
    </w:p>
    <w:p w:rsidR="003D0656" w:rsidRPr="00252E22" w:rsidRDefault="003D0656" w:rsidP="004B7DCF">
      <w:pPr>
        <w:pStyle w:val="Ttulo1"/>
        <w:ind w:hanging="1920"/>
        <w:contextualSpacing w:val="0"/>
        <w:rPr>
          <w:lang w:val="es-ES"/>
        </w:rPr>
      </w:pPr>
      <w:bookmarkStart w:id="28" w:name="_Toc23940885"/>
      <w:bookmarkStart w:id="29" w:name="_Toc64296086"/>
      <w:r w:rsidRPr="00252E22">
        <w:rPr>
          <w:lang w:val="es-ES"/>
        </w:rPr>
        <w:t>Aceptació</w:t>
      </w:r>
      <w:r w:rsidR="00730150">
        <w:rPr>
          <w:lang w:val="es-ES"/>
        </w:rPr>
        <w:t>n</w:t>
      </w:r>
      <w:r w:rsidRPr="00252E22">
        <w:rPr>
          <w:lang w:val="es-ES"/>
        </w:rPr>
        <w:t xml:space="preserve"> de la subvenció</w:t>
      </w:r>
      <w:bookmarkEnd w:id="28"/>
      <w:bookmarkEnd w:id="29"/>
      <w:r w:rsidR="00730150">
        <w:rPr>
          <w:lang w:val="es-ES"/>
        </w:rPr>
        <w:t>n</w:t>
      </w:r>
    </w:p>
    <w:p w:rsidR="003D0656" w:rsidRPr="00252E22" w:rsidRDefault="003D0656" w:rsidP="006E12E2">
      <w:pPr>
        <w:spacing w:after="0" w:line="240" w:lineRule="auto"/>
        <w:jc w:val="both"/>
        <w:rPr>
          <w:rFonts w:ascii="Bookman Old Style" w:hAnsi="Bookman Old Style"/>
          <w:lang w:val="es-ES"/>
        </w:rPr>
      </w:pPr>
    </w:p>
    <w:p w:rsidR="00730150" w:rsidRDefault="00730150" w:rsidP="006E12E2">
      <w:pPr>
        <w:spacing w:after="0" w:line="240" w:lineRule="auto"/>
        <w:jc w:val="both"/>
        <w:rPr>
          <w:rFonts w:ascii="Bookman Old Style" w:hAnsi="Bookman Old Style"/>
          <w:lang w:val="es-ES"/>
        </w:rPr>
      </w:pPr>
      <w:r>
        <w:rPr>
          <w:rFonts w:ascii="Bookman Old Style" w:hAnsi="Bookman Old Style"/>
          <w:lang w:val="es-ES"/>
        </w:rPr>
        <w:t>Los beneficiarios, una vez se les haya comunicado el acuerdo de concesión deberán aceptar la subvención.</w:t>
      </w:r>
    </w:p>
    <w:p w:rsidR="00730150" w:rsidRDefault="00730150" w:rsidP="006E12E2">
      <w:pPr>
        <w:spacing w:after="0" w:line="240" w:lineRule="auto"/>
        <w:jc w:val="both"/>
        <w:rPr>
          <w:rFonts w:ascii="Bookman Old Style" w:hAnsi="Bookman Old Style"/>
          <w:lang w:val="es-ES"/>
        </w:rPr>
      </w:pPr>
    </w:p>
    <w:p w:rsidR="00174C69" w:rsidRPr="00252E22" w:rsidRDefault="00AD7D07" w:rsidP="006E12E2">
      <w:pPr>
        <w:spacing w:after="0" w:line="240" w:lineRule="auto"/>
        <w:jc w:val="both"/>
        <w:rPr>
          <w:rFonts w:ascii="Bookman Old Style" w:hAnsi="Bookman Old Style"/>
          <w:bCs/>
          <w:lang w:val="es-ES"/>
        </w:rPr>
      </w:pPr>
      <w:r w:rsidRPr="00252E22">
        <w:rPr>
          <w:rFonts w:ascii="Bookman Old Style" w:hAnsi="Bookman Old Style"/>
          <w:b/>
          <w:u w:val="single"/>
          <w:lang w:val="es-ES"/>
        </w:rPr>
        <w:t>L</w:t>
      </w:r>
      <w:r w:rsidR="00730150">
        <w:rPr>
          <w:rFonts w:ascii="Bookman Old Style" w:hAnsi="Bookman Old Style"/>
          <w:b/>
          <w:u w:val="single"/>
          <w:lang w:val="es-ES"/>
        </w:rPr>
        <w:t>a</w:t>
      </w:r>
      <w:r w:rsidRPr="00252E22">
        <w:rPr>
          <w:rFonts w:ascii="Bookman Old Style" w:hAnsi="Bookman Old Style"/>
          <w:b/>
          <w:u w:val="single"/>
          <w:lang w:val="es-ES"/>
        </w:rPr>
        <w:t>s enti</w:t>
      </w:r>
      <w:r w:rsidR="00730150">
        <w:rPr>
          <w:rFonts w:ascii="Bookman Old Style" w:hAnsi="Bookman Old Style"/>
          <w:b/>
          <w:u w:val="single"/>
          <w:lang w:val="es-ES"/>
        </w:rPr>
        <w:t>dades</w:t>
      </w:r>
      <w:r w:rsidR="00174C69" w:rsidRPr="00252E22">
        <w:rPr>
          <w:rFonts w:ascii="Bookman Old Style" w:hAnsi="Bookman Old Style"/>
          <w:lang w:val="es-ES"/>
        </w:rPr>
        <w:t xml:space="preserve">, per </w:t>
      </w:r>
      <w:r w:rsidR="00174C69" w:rsidRPr="00252E22">
        <w:rPr>
          <w:rFonts w:ascii="Bookman Old Style" w:hAnsi="Bookman Old Style"/>
          <w:b/>
          <w:u w:val="single"/>
          <w:lang w:val="es-ES"/>
        </w:rPr>
        <w:t>m</w:t>
      </w:r>
      <w:r w:rsidR="00730150">
        <w:rPr>
          <w:rFonts w:ascii="Bookman Old Style" w:hAnsi="Bookman Old Style"/>
          <w:b/>
          <w:u w:val="single"/>
          <w:lang w:val="es-ES"/>
        </w:rPr>
        <w:t xml:space="preserve">edios </w:t>
      </w:r>
      <w:r w:rsidR="00174C69" w:rsidRPr="00252E22">
        <w:rPr>
          <w:rFonts w:ascii="Bookman Old Style" w:hAnsi="Bookman Old Style"/>
          <w:b/>
          <w:u w:val="single"/>
          <w:lang w:val="es-ES"/>
        </w:rPr>
        <w:t>electr</w:t>
      </w:r>
      <w:r w:rsidR="00730150">
        <w:rPr>
          <w:rFonts w:ascii="Bookman Old Style" w:hAnsi="Bookman Old Style"/>
          <w:b/>
          <w:u w:val="single"/>
          <w:lang w:val="es-ES"/>
        </w:rPr>
        <w:t>ó</w:t>
      </w:r>
      <w:r w:rsidR="00174C69" w:rsidRPr="00252E22">
        <w:rPr>
          <w:rFonts w:ascii="Bookman Old Style" w:hAnsi="Bookman Old Style"/>
          <w:b/>
          <w:u w:val="single"/>
          <w:lang w:val="es-ES"/>
        </w:rPr>
        <w:t>nic</w:t>
      </w:r>
      <w:r w:rsidR="00730150">
        <w:rPr>
          <w:rFonts w:ascii="Bookman Old Style" w:hAnsi="Bookman Old Style"/>
          <w:b/>
          <w:u w:val="single"/>
          <w:lang w:val="es-ES"/>
        </w:rPr>
        <w:t>o</w:t>
      </w:r>
      <w:r w:rsidR="00174C69" w:rsidRPr="00252E22">
        <w:rPr>
          <w:rFonts w:ascii="Bookman Old Style" w:hAnsi="Bookman Old Style"/>
          <w:b/>
          <w:u w:val="single"/>
          <w:lang w:val="es-ES"/>
        </w:rPr>
        <w:t>s</w:t>
      </w:r>
      <w:r w:rsidR="00174C69" w:rsidRPr="00730150">
        <w:rPr>
          <w:rFonts w:ascii="Bookman Old Style" w:hAnsi="Bookman Old Style"/>
          <w:b/>
          <w:lang w:val="es-ES"/>
        </w:rPr>
        <w:t xml:space="preserve"> </w:t>
      </w:r>
      <w:r w:rsidR="00730150" w:rsidRPr="00730150">
        <w:rPr>
          <w:rFonts w:ascii="Bookman Old Style" w:hAnsi="Bookman Old Style"/>
          <w:b/>
          <w:lang w:val="es-ES"/>
        </w:rPr>
        <w:t xml:space="preserve"> </w:t>
      </w:r>
      <w:r w:rsidR="00730150">
        <w:rPr>
          <w:rFonts w:ascii="Bookman Old Style" w:hAnsi="Bookman Old Style"/>
          <w:b/>
          <w:u w:val="single"/>
          <w:lang w:val="es-ES"/>
        </w:rPr>
        <w:t xml:space="preserve">en </w:t>
      </w:r>
      <w:r w:rsidR="00730150">
        <w:rPr>
          <w:rFonts w:ascii="Bookman Old Style" w:hAnsi="Bookman Old Style"/>
          <w:b/>
          <w:lang w:val="es-ES"/>
        </w:rPr>
        <w:t>la sede</w:t>
      </w:r>
      <w:r w:rsidR="00174C69" w:rsidRPr="00252E22">
        <w:rPr>
          <w:rFonts w:ascii="Bookman Old Style" w:hAnsi="Bookman Old Style"/>
          <w:b/>
          <w:lang w:val="es-ES"/>
        </w:rPr>
        <w:t xml:space="preserve"> electr</w:t>
      </w:r>
      <w:r w:rsidR="00730150">
        <w:rPr>
          <w:rFonts w:ascii="Bookman Old Style" w:hAnsi="Bookman Old Style"/>
          <w:b/>
          <w:lang w:val="es-ES"/>
        </w:rPr>
        <w:t>ó</w:t>
      </w:r>
      <w:r w:rsidR="00174C69" w:rsidRPr="00252E22">
        <w:rPr>
          <w:rFonts w:ascii="Bookman Old Style" w:hAnsi="Bookman Old Style"/>
          <w:b/>
          <w:lang w:val="es-ES"/>
        </w:rPr>
        <w:t>nica del</w:t>
      </w:r>
      <w:r w:rsidR="00730150">
        <w:rPr>
          <w:rFonts w:ascii="Bookman Old Style" w:hAnsi="Bookman Old Style"/>
          <w:b/>
          <w:lang w:val="es-ES"/>
        </w:rPr>
        <w:t xml:space="preserve"> </w:t>
      </w:r>
      <w:r w:rsidR="00174C69" w:rsidRPr="00252E22">
        <w:rPr>
          <w:rFonts w:ascii="Bookman Old Style" w:hAnsi="Bookman Old Style"/>
          <w:b/>
          <w:lang w:val="es-ES"/>
        </w:rPr>
        <w:t>A</w:t>
      </w:r>
      <w:r w:rsidR="00730150">
        <w:rPr>
          <w:rFonts w:ascii="Bookman Old Style" w:hAnsi="Bookman Old Style"/>
          <w:b/>
          <w:lang w:val="es-ES"/>
        </w:rPr>
        <w:t>y</w:t>
      </w:r>
      <w:r w:rsidR="00174C69" w:rsidRPr="00252E22">
        <w:rPr>
          <w:rFonts w:ascii="Bookman Old Style" w:hAnsi="Bookman Old Style"/>
          <w:b/>
          <w:lang w:val="es-ES"/>
        </w:rPr>
        <w:t>untam</w:t>
      </w:r>
      <w:r w:rsidR="00730150">
        <w:rPr>
          <w:rFonts w:ascii="Bookman Old Style" w:hAnsi="Bookman Old Style"/>
          <w:b/>
          <w:lang w:val="es-ES"/>
        </w:rPr>
        <w:t>i</w:t>
      </w:r>
      <w:r w:rsidR="00174C69" w:rsidRPr="00252E22">
        <w:rPr>
          <w:rFonts w:ascii="Bookman Old Style" w:hAnsi="Bookman Old Style"/>
          <w:b/>
          <w:lang w:val="es-ES"/>
        </w:rPr>
        <w:t>ent</w:t>
      </w:r>
      <w:r w:rsidR="00730150">
        <w:rPr>
          <w:rFonts w:ascii="Bookman Old Style" w:hAnsi="Bookman Old Style"/>
          <w:b/>
          <w:lang w:val="es-ES"/>
        </w:rPr>
        <w:t>o</w:t>
      </w:r>
      <w:r w:rsidR="00174C69" w:rsidRPr="00252E22">
        <w:rPr>
          <w:rFonts w:ascii="Bookman Old Style" w:hAnsi="Bookman Old Style"/>
          <w:b/>
          <w:lang w:val="es-ES"/>
        </w:rPr>
        <w:t xml:space="preserve"> de Cornell</w:t>
      </w:r>
      <w:r w:rsidR="00730150">
        <w:rPr>
          <w:rFonts w:ascii="Bookman Old Style" w:hAnsi="Bookman Old Style"/>
          <w:b/>
          <w:lang w:val="es-ES"/>
        </w:rPr>
        <w:t>á</w:t>
      </w:r>
      <w:r w:rsidR="00174C69" w:rsidRPr="00252E22">
        <w:rPr>
          <w:rFonts w:ascii="Bookman Old Style" w:hAnsi="Bookman Old Style"/>
          <w:b/>
          <w:lang w:val="es-ES"/>
        </w:rPr>
        <w:t xml:space="preserve"> de Llobregat </w:t>
      </w:r>
      <w:r w:rsidR="00174C69" w:rsidRPr="00252E22">
        <w:rPr>
          <w:rFonts w:ascii="Bookman Old Style" w:hAnsi="Bookman Old Style"/>
          <w:b/>
          <w:u w:val="single"/>
          <w:lang w:val="es-ES"/>
        </w:rPr>
        <w:t>(inst</w:t>
      </w:r>
      <w:r w:rsidR="00730150">
        <w:rPr>
          <w:rFonts w:ascii="Bookman Old Style" w:hAnsi="Bookman Old Style"/>
          <w:b/>
          <w:u w:val="single"/>
          <w:lang w:val="es-ES"/>
        </w:rPr>
        <w:t>a</w:t>
      </w:r>
      <w:r w:rsidR="00174C69" w:rsidRPr="00252E22">
        <w:rPr>
          <w:rFonts w:ascii="Bookman Old Style" w:hAnsi="Bookman Old Style"/>
          <w:b/>
          <w:u w:val="single"/>
          <w:lang w:val="es-ES"/>
        </w:rPr>
        <w:t>ncia gen</w:t>
      </w:r>
      <w:r w:rsidR="00730150">
        <w:rPr>
          <w:rFonts w:ascii="Bookman Old Style" w:hAnsi="Bookman Old Style"/>
          <w:b/>
          <w:u w:val="single"/>
          <w:lang w:val="es-ES"/>
        </w:rPr>
        <w:t>é</w:t>
      </w:r>
      <w:r w:rsidR="00174C69" w:rsidRPr="00252E22">
        <w:rPr>
          <w:rFonts w:ascii="Bookman Old Style" w:hAnsi="Bookman Old Style"/>
          <w:b/>
          <w:u w:val="single"/>
          <w:lang w:val="es-ES"/>
        </w:rPr>
        <w:t>rica telem</w:t>
      </w:r>
      <w:r w:rsidR="00730150">
        <w:rPr>
          <w:rFonts w:ascii="Bookman Old Style" w:hAnsi="Bookman Old Style"/>
          <w:b/>
          <w:u w:val="single"/>
          <w:lang w:val="es-ES"/>
        </w:rPr>
        <w:t>á</w:t>
      </w:r>
      <w:r w:rsidR="00174C69" w:rsidRPr="00252E22">
        <w:rPr>
          <w:rFonts w:ascii="Bookman Old Style" w:hAnsi="Bookman Old Style"/>
          <w:b/>
          <w:u w:val="single"/>
          <w:lang w:val="es-ES"/>
        </w:rPr>
        <w:t xml:space="preserve">tica: </w:t>
      </w:r>
      <w:hyperlink r:id="rId13" w:history="1">
        <w:r w:rsidR="005900B0" w:rsidRPr="00252E22">
          <w:rPr>
            <w:rStyle w:val="Hipervnculo"/>
            <w:rFonts w:ascii="Bookman Old Style" w:hAnsi="Bookman Old Style"/>
            <w:b/>
            <w:i/>
            <w:iCs/>
            <w:color w:val="auto"/>
            <w:lang w:val="es-ES"/>
          </w:rPr>
          <w:t>https://seuelectronica.cornella.cat/portal/noEstatica.do?opc_id=119&amp;ent_id=1&amp;idioma=2</w:t>
        </w:r>
      </w:hyperlink>
      <w:r w:rsidR="00174C69" w:rsidRPr="00252E22">
        <w:rPr>
          <w:rFonts w:ascii="Bookman Old Style" w:hAnsi="Bookman Old Style"/>
          <w:b/>
          <w:lang w:val="es-ES"/>
        </w:rPr>
        <w:t>)</w:t>
      </w:r>
      <w:r w:rsidR="00A54571">
        <w:rPr>
          <w:rFonts w:ascii="Bookman Old Style" w:hAnsi="Bookman Old Style"/>
          <w:b/>
          <w:lang w:val="es-ES"/>
        </w:rPr>
        <w:t xml:space="preserve"> </w:t>
      </w:r>
      <w:r w:rsidR="00174C69" w:rsidRPr="00252E22">
        <w:rPr>
          <w:rFonts w:ascii="Bookman Old Style" w:hAnsi="Bookman Old Style"/>
          <w:lang w:val="es-ES"/>
        </w:rPr>
        <w:t xml:space="preserve">o en </w:t>
      </w:r>
      <w:r w:rsidR="00730150">
        <w:rPr>
          <w:rFonts w:ascii="Bookman Old Style" w:hAnsi="Bookman Old Style"/>
          <w:lang w:val="es-ES"/>
        </w:rPr>
        <w:t>cualquiera de los lugares previstos en el artículo</w:t>
      </w:r>
      <w:r w:rsidR="00174C69" w:rsidRPr="00252E22">
        <w:rPr>
          <w:rFonts w:ascii="Bookman Old Style" w:hAnsi="Bookman Old Style"/>
          <w:lang w:val="es-ES"/>
        </w:rPr>
        <w:t xml:space="preserve"> 16.4 </w:t>
      </w:r>
      <w:r w:rsidR="00730150">
        <w:rPr>
          <w:rFonts w:ascii="Bookman Old Style" w:hAnsi="Bookman Old Style"/>
          <w:lang w:val="es-ES"/>
        </w:rPr>
        <w:t xml:space="preserve">y de acuerdo con el artículo </w:t>
      </w:r>
      <w:r w:rsidR="00174C69" w:rsidRPr="00252E22">
        <w:rPr>
          <w:rFonts w:ascii="Bookman Old Style" w:hAnsi="Bookman Old Style"/>
          <w:lang w:val="es-ES"/>
        </w:rPr>
        <w:t xml:space="preserve">14 </w:t>
      </w:r>
      <w:r w:rsidR="00174C69" w:rsidRPr="00252E22">
        <w:rPr>
          <w:rFonts w:ascii="Bookman Old Style" w:hAnsi="Bookman Old Style"/>
          <w:bCs/>
          <w:lang w:val="es-ES"/>
        </w:rPr>
        <w:t xml:space="preserve">de la </w:t>
      </w:r>
      <w:hyperlink r:id="rId14" w:tooltip="Llei 39/2015, d’1 d’octubre" w:history="1">
        <w:r w:rsidR="00CF1B32" w:rsidRPr="00252E22">
          <w:rPr>
            <w:rStyle w:val="Hipervnculo"/>
            <w:rFonts w:ascii="Bookman Old Style" w:hAnsi="Bookman Old Style"/>
            <w:bCs/>
            <w:color w:val="auto"/>
            <w:lang w:val="es-ES"/>
          </w:rPr>
          <w:t>L</w:t>
        </w:r>
        <w:r w:rsidR="00730150">
          <w:rPr>
            <w:rStyle w:val="Hipervnculo"/>
            <w:rFonts w:ascii="Bookman Old Style" w:hAnsi="Bookman Old Style"/>
            <w:bCs/>
            <w:color w:val="auto"/>
            <w:lang w:val="es-ES"/>
          </w:rPr>
          <w:t>ey</w:t>
        </w:r>
        <w:r w:rsidR="00CF1B32" w:rsidRPr="00252E22">
          <w:rPr>
            <w:rStyle w:val="Hipervnculo"/>
            <w:rFonts w:ascii="Bookman Old Style" w:hAnsi="Bookman Old Style"/>
            <w:bCs/>
            <w:color w:val="auto"/>
            <w:lang w:val="es-ES"/>
          </w:rPr>
          <w:t xml:space="preserve"> 39/2015, d</w:t>
        </w:r>
        <w:r w:rsidR="00730150">
          <w:rPr>
            <w:rStyle w:val="Hipervnculo"/>
            <w:rFonts w:ascii="Bookman Old Style" w:hAnsi="Bookman Old Style"/>
            <w:bCs/>
            <w:color w:val="auto"/>
            <w:lang w:val="es-ES"/>
          </w:rPr>
          <w:t xml:space="preserve">e </w:t>
        </w:r>
        <w:r w:rsidR="00CF1B32" w:rsidRPr="00252E22">
          <w:rPr>
            <w:rStyle w:val="Hipervnculo"/>
            <w:rFonts w:ascii="Bookman Old Style" w:hAnsi="Bookman Old Style"/>
            <w:bCs/>
            <w:color w:val="auto"/>
            <w:lang w:val="es-ES"/>
          </w:rPr>
          <w:t>1 d</w:t>
        </w:r>
        <w:r w:rsidR="00730150">
          <w:rPr>
            <w:rStyle w:val="Hipervnculo"/>
            <w:rFonts w:ascii="Bookman Old Style" w:hAnsi="Bookman Old Style"/>
            <w:bCs/>
            <w:color w:val="auto"/>
            <w:lang w:val="es-ES"/>
          </w:rPr>
          <w:t xml:space="preserve">e </w:t>
        </w:r>
        <w:r w:rsidR="00CF1B32" w:rsidRPr="00252E22">
          <w:rPr>
            <w:rStyle w:val="Hipervnculo"/>
            <w:rFonts w:ascii="Bookman Old Style" w:hAnsi="Bookman Old Style"/>
            <w:bCs/>
            <w:color w:val="auto"/>
            <w:lang w:val="es-ES"/>
          </w:rPr>
          <w:t>octubre</w:t>
        </w:r>
      </w:hyperlink>
      <w:r w:rsidR="00174C69" w:rsidRPr="00252E22">
        <w:rPr>
          <w:rFonts w:ascii="Bookman Old Style" w:hAnsi="Bookman Old Style"/>
          <w:bCs/>
          <w:lang w:val="es-ES"/>
        </w:rPr>
        <w:t>, del procedim</w:t>
      </w:r>
      <w:r w:rsidR="00730150">
        <w:rPr>
          <w:rFonts w:ascii="Bookman Old Style" w:hAnsi="Bookman Old Style"/>
          <w:bCs/>
          <w:lang w:val="es-ES"/>
        </w:rPr>
        <w:t>i</w:t>
      </w:r>
      <w:r w:rsidR="00174C69" w:rsidRPr="00252E22">
        <w:rPr>
          <w:rFonts w:ascii="Bookman Old Style" w:hAnsi="Bookman Old Style"/>
          <w:bCs/>
          <w:lang w:val="es-ES"/>
        </w:rPr>
        <w:t>ent</w:t>
      </w:r>
      <w:r w:rsidR="00730150">
        <w:rPr>
          <w:rFonts w:ascii="Bookman Old Style" w:hAnsi="Bookman Old Style"/>
          <w:bCs/>
          <w:lang w:val="es-ES"/>
        </w:rPr>
        <w:t>o</w:t>
      </w:r>
      <w:r w:rsidR="00174C69" w:rsidRPr="00252E22">
        <w:rPr>
          <w:rFonts w:ascii="Bookman Old Style" w:hAnsi="Bookman Old Style"/>
          <w:bCs/>
          <w:lang w:val="es-ES"/>
        </w:rPr>
        <w:t xml:space="preserve"> administrati</w:t>
      </w:r>
      <w:r w:rsidR="00730150">
        <w:rPr>
          <w:rFonts w:ascii="Bookman Old Style" w:hAnsi="Bookman Old Style"/>
          <w:bCs/>
          <w:lang w:val="es-ES"/>
        </w:rPr>
        <w:t>vo</w:t>
      </w:r>
      <w:r w:rsidR="00174C69" w:rsidRPr="00252E22">
        <w:rPr>
          <w:rFonts w:ascii="Bookman Old Style" w:hAnsi="Bookman Old Style"/>
          <w:bCs/>
          <w:lang w:val="es-ES"/>
        </w:rPr>
        <w:t xml:space="preserve"> comú</w:t>
      </w:r>
      <w:r w:rsidR="00730150">
        <w:rPr>
          <w:rFonts w:ascii="Bookman Old Style" w:hAnsi="Bookman Old Style"/>
          <w:bCs/>
          <w:lang w:val="es-ES"/>
        </w:rPr>
        <w:t>n</w:t>
      </w:r>
      <w:r w:rsidR="00174C69" w:rsidRPr="00252E22">
        <w:rPr>
          <w:rFonts w:ascii="Bookman Old Style" w:hAnsi="Bookman Old Style"/>
          <w:bCs/>
          <w:lang w:val="es-ES"/>
        </w:rPr>
        <w:t xml:space="preserve"> de l</w:t>
      </w:r>
      <w:r w:rsidR="00730150">
        <w:rPr>
          <w:rFonts w:ascii="Bookman Old Style" w:hAnsi="Bookman Old Style"/>
          <w:bCs/>
          <w:lang w:val="es-ES"/>
        </w:rPr>
        <w:t>a</w:t>
      </w:r>
      <w:r w:rsidR="00174C69" w:rsidRPr="00252E22">
        <w:rPr>
          <w:rFonts w:ascii="Bookman Old Style" w:hAnsi="Bookman Old Style"/>
          <w:bCs/>
          <w:lang w:val="es-ES"/>
        </w:rPr>
        <w:t>s administracion</w:t>
      </w:r>
      <w:r w:rsidR="00730150">
        <w:rPr>
          <w:rFonts w:ascii="Bookman Old Style" w:hAnsi="Bookman Old Style"/>
          <w:bCs/>
          <w:lang w:val="es-ES"/>
        </w:rPr>
        <w:t>e</w:t>
      </w:r>
      <w:r w:rsidR="00174C69" w:rsidRPr="00252E22">
        <w:rPr>
          <w:rFonts w:ascii="Bookman Old Style" w:hAnsi="Bookman Old Style"/>
          <w:bCs/>
          <w:lang w:val="es-ES"/>
        </w:rPr>
        <w:t>s públi</w:t>
      </w:r>
      <w:r w:rsidR="00730150">
        <w:rPr>
          <w:rFonts w:ascii="Bookman Old Style" w:hAnsi="Bookman Old Style"/>
          <w:bCs/>
          <w:lang w:val="es-ES"/>
        </w:rPr>
        <w:t>cas</w:t>
      </w:r>
      <w:r w:rsidR="00174C69" w:rsidRPr="00252E22">
        <w:rPr>
          <w:rFonts w:ascii="Bookman Old Style" w:hAnsi="Bookman Old Style"/>
          <w:bCs/>
          <w:lang w:val="es-ES"/>
        </w:rPr>
        <w:t>.</w:t>
      </w:r>
    </w:p>
    <w:p w:rsidR="004918C0" w:rsidRPr="00252E22" w:rsidRDefault="004918C0" w:rsidP="006E12E2">
      <w:pPr>
        <w:spacing w:after="0" w:line="240" w:lineRule="auto"/>
        <w:jc w:val="both"/>
        <w:rPr>
          <w:rFonts w:ascii="Bookman Old Style" w:hAnsi="Bookman Old Style"/>
          <w:b/>
          <w:lang w:val="es-ES"/>
        </w:rPr>
      </w:pPr>
    </w:p>
    <w:p w:rsidR="00383855" w:rsidRDefault="00383855" w:rsidP="006E12E2">
      <w:pPr>
        <w:spacing w:after="0" w:line="240" w:lineRule="auto"/>
        <w:jc w:val="both"/>
        <w:rPr>
          <w:rFonts w:ascii="Bookman Old Style" w:hAnsi="Bookman Old Style"/>
          <w:lang w:val="es-ES"/>
        </w:rPr>
      </w:pPr>
      <w:r w:rsidRPr="00252E22">
        <w:rPr>
          <w:rFonts w:ascii="Bookman Old Style" w:hAnsi="Bookman Old Style"/>
          <w:lang w:val="es-ES"/>
        </w:rPr>
        <w:t>A</w:t>
      </w:r>
      <w:r w:rsidR="00730150">
        <w:rPr>
          <w:rFonts w:ascii="Bookman Old Style" w:hAnsi="Bookman Old Style"/>
          <w:lang w:val="es-ES"/>
        </w:rPr>
        <w:t>sí mismo se entenderá aceptada si, dentro del plazo de diez días a partir de la recepción del indicado acuerdo, no manifiesta nada en contra.</w:t>
      </w:r>
      <w:r w:rsidRPr="00252E22">
        <w:rPr>
          <w:rFonts w:ascii="Bookman Old Style" w:hAnsi="Bookman Old Style"/>
          <w:lang w:val="es-ES"/>
        </w:rPr>
        <w:t xml:space="preserve"> </w:t>
      </w:r>
    </w:p>
    <w:p w:rsidR="00730150" w:rsidRPr="00252E22" w:rsidRDefault="00730150" w:rsidP="006E12E2">
      <w:pPr>
        <w:spacing w:after="0" w:line="240" w:lineRule="auto"/>
        <w:jc w:val="both"/>
        <w:rPr>
          <w:rFonts w:ascii="Bookman Old Style" w:hAnsi="Bookman Old Style"/>
          <w:lang w:val="es-ES"/>
        </w:rPr>
      </w:pPr>
    </w:p>
    <w:p w:rsidR="003D0656" w:rsidRPr="00252E22" w:rsidRDefault="00730150" w:rsidP="004B7DCF">
      <w:pPr>
        <w:pStyle w:val="Ttulo1"/>
        <w:ind w:hanging="1920"/>
        <w:contextualSpacing w:val="0"/>
        <w:rPr>
          <w:lang w:val="es-ES"/>
        </w:rPr>
      </w:pPr>
      <w:bookmarkStart w:id="30" w:name="_Toc23940886"/>
      <w:bookmarkStart w:id="31" w:name="_Toc64296087"/>
      <w:r>
        <w:rPr>
          <w:lang w:val="es-ES"/>
        </w:rPr>
        <w:t>Pago y medidas de garantía</w:t>
      </w:r>
      <w:bookmarkEnd w:id="30"/>
      <w:bookmarkEnd w:id="31"/>
    </w:p>
    <w:p w:rsidR="003D0656" w:rsidRPr="00252E22" w:rsidRDefault="003D0656" w:rsidP="006E12E2">
      <w:pPr>
        <w:spacing w:after="0" w:line="240" w:lineRule="auto"/>
        <w:jc w:val="both"/>
        <w:rPr>
          <w:rFonts w:ascii="Bookman Old Style" w:hAnsi="Bookman Old Style"/>
          <w:lang w:val="es-ES"/>
        </w:rPr>
      </w:pPr>
    </w:p>
    <w:p w:rsidR="00730150" w:rsidRDefault="003D0656" w:rsidP="006E12E2">
      <w:pPr>
        <w:spacing w:after="0" w:line="240" w:lineRule="auto"/>
        <w:jc w:val="both"/>
        <w:rPr>
          <w:rFonts w:ascii="Bookman Old Style" w:hAnsi="Bookman Old Style"/>
          <w:lang w:val="es-ES"/>
        </w:rPr>
      </w:pPr>
      <w:r w:rsidRPr="00252E22">
        <w:rPr>
          <w:rFonts w:ascii="Bookman Old Style" w:hAnsi="Bookman Old Style"/>
          <w:lang w:val="es-ES"/>
        </w:rPr>
        <w:t>El pag</w:t>
      </w:r>
      <w:r w:rsidR="00730150">
        <w:rPr>
          <w:rFonts w:ascii="Bookman Old Style" w:hAnsi="Bookman Old Style"/>
          <w:lang w:val="es-ES"/>
        </w:rPr>
        <w:t>o de la subvención queda condicionado a la aceptación de la subvención por la beneficiaria. El plazo de pago será de un mes a partir de que el beneficiario aporte la documentación necesaria para proceder</w:t>
      </w:r>
      <w:r w:rsidR="00B84982">
        <w:rPr>
          <w:rFonts w:ascii="Bookman Old Style" w:hAnsi="Bookman Old Style"/>
          <w:lang w:val="es-ES"/>
        </w:rPr>
        <w:t xml:space="preserve"> al pago.</w:t>
      </w:r>
      <w:r w:rsidR="00730150">
        <w:rPr>
          <w:rFonts w:ascii="Bookman Old Style" w:hAnsi="Bookman Old Style"/>
          <w:lang w:val="es-ES"/>
        </w:rPr>
        <w:t xml:space="preserve"> </w:t>
      </w:r>
    </w:p>
    <w:p w:rsidR="00730150" w:rsidRDefault="00730150" w:rsidP="006E12E2">
      <w:pPr>
        <w:spacing w:after="0" w:line="240" w:lineRule="auto"/>
        <w:jc w:val="both"/>
        <w:rPr>
          <w:rFonts w:ascii="Bookman Old Style" w:hAnsi="Bookman Old Style"/>
          <w:lang w:val="es-ES"/>
        </w:rPr>
      </w:pPr>
    </w:p>
    <w:p w:rsidR="003D0656" w:rsidRDefault="003D0656" w:rsidP="006E12E2">
      <w:pPr>
        <w:spacing w:after="0" w:line="240" w:lineRule="auto"/>
        <w:jc w:val="both"/>
        <w:rPr>
          <w:rFonts w:ascii="Bookman Old Style" w:hAnsi="Bookman Old Style"/>
          <w:lang w:val="es-ES"/>
        </w:rPr>
      </w:pPr>
      <w:r w:rsidRPr="00252E22">
        <w:rPr>
          <w:rFonts w:ascii="Bookman Old Style" w:hAnsi="Bookman Old Style"/>
          <w:lang w:val="es-ES"/>
        </w:rPr>
        <w:lastRenderedPageBreak/>
        <w:t>S</w:t>
      </w:r>
      <w:r w:rsidR="00B84982">
        <w:rPr>
          <w:rFonts w:ascii="Bookman Old Style" w:hAnsi="Bookman Old Style"/>
          <w:lang w:val="es-ES"/>
        </w:rPr>
        <w:t xml:space="preserve">e </w:t>
      </w:r>
      <w:r w:rsidRPr="00252E22">
        <w:rPr>
          <w:rFonts w:ascii="Bookman Old Style" w:hAnsi="Bookman Old Style"/>
          <w:lang w:val="es-ES"/>
        </w:rPr>
        <w:t>efectuar</w:t>
      </w:r>
      <w:r w:rsidR="00B84982">
        <w:rPr>
          <w:rFonts w:ascii="Bookman Old Style" w:hAnsi="Bookman Old Style"/>
          <w:lang w:val="es-ES"/>
        </w:rPr>
        <w:t>á para la totalidad del importe y en concepto de anticipo.</w:t>
      </w:r>
      <w:r w:rsidRPr="00252E22">
        <w:rPr>
          <w:rFonts w:ascii="Bookman Old Style" w:hAnsi="Bookman Old Style"/>
          <w:lang w:val="es-ES"/>
        </w:rPr>
        <w:t xml:space="preserve"> </w:t>
      </w:r>
    </w:p>
    <w:p w:rsidR="00B84982" w:rsidRPr="00252E22" w:rsidRDefault="00B84982" w:rsidP="006E12E2">
      <w:pPr>
        <w:spacing w:after="0" w:line="240" w:lineRule="auto"/>
        <w:jc w:val="both"/>
        <w:rPr>
          <w:rFonts w:ascii="Bookman Old Style" w:hAnsi="Bookman Old Style"/>
          <w:lang w:val="es-ES"/>
        </w:rPr>
      </w:pPr>
    </w:p>
    <w:p w:rsidR="00B84982" w:rsidRDefault="00B84982" w:rsidP="006E12E2">
      <w:pPr>
        <w:spacing w:after="0" w:line="240" w:lineRule="auto"/>
        <w:jc w:val="both"/>
        <w:rPr>
          <w:rFonts w:ascii="Bookman Old Style" w:hAnsi="Bookman Old Style"/>
          <w:lang w:val="es-ES"/>
        </w:rPr>
      </w:pPr>
      <w:r>
        <w:rPr>
          <w:rFonts w:ascii="Bookman Old Style" w:hAnsi="Bookman Old Style"/>
          <w:lang w:val="es-ES"/>
        </w:rPr>
        <w:t>Los beneficiarios quedarán exonerados de la presentación de garantías del pago anticipado de la subvención, en atención a su naturaleza, así como a la de sus beneficiarios.</w:t>
      </w:r>
    </w:p>
    <w:p w:rsidR="00B84982" w:rsidRPr="0030336D" w:rsidRDefault="00B84982" w:rsidP="006E12E2">
      <w:pPr>
        <w:spacing w:after="0" w:line="240" w:lineRule="auto"/>
        <w:jc w:val="both"/>
        <w:rPr>
          <w:rFonts w:ascii="Bookman Old Style" w:hAnsi="Bookman Old Style"/>
          <w:b/>
          <w:u w:val="single"/>
          <w:lang w:val="es-ES"/>
        </w:rPr>
      </w:pPr>
    </w:p>
    <w:p w:rsidR="003D0656" w:rsidRPr="00252E22" w:rsidRDefault="0030336D" w:rsidP="004B7DCF">
      <w:pPr>
        <w:pStyle w:val="Ttulo1"/>
        <w:ind w:hanging="1920"/>
        <w:contextualSpacing w:val="0"/>
        <w:rPr>
          <w:lang w:val="es-ES"/>
        </w:rPr>
      </w:pPr>
      <w:r w:rsidRPr="0030336D">
        <w:rPr>
          <w:lang w:val="es-ES"/>
        </w:rPr>
        <w:t>Justificación</w:t>
      </w:r>
      <w:r>
        <w:rPr>
          <w:rFonts w:ascii="Helvetica" w:hAnsi="Helvetica" w:cs="Helvetica"/>
          <w:color w:val="333333"/>
          <w:shd w:val="clear" w:color="auto" w:fill="F5F5F5"/>
        </w:rPr>
        <w:t xml:space="preserve">: </w:t>
      </w:r>
      <w:r w:rsidRPr="0030336D">
        <w:rPr>
          <w:lang w:val="es-ES"/>
        </w:rPr>
        <w:t>Plazo y Documentación</w:t>
      </w:r>
      <w:r>
        <w:rPr>
          <w:rFonts w:ascii="Helvetica" w:hAnsi="Helvetica" w:cs="Helvetica"/>
          <w:color w:val="333333"/>
          <w:shd w:val="clear" w:color="auto" w:fill="F5F5F5"/>
        </w:rPr>
        <w:t>.</w:t>
      </w:r>
    </w:p>
    <w:p w:rsidR="003D0656" w:rsidRPr="00252E22" w:rsidRDefault="003D0656" w:rsidP="006E12E2">
      <w:pPr>
        <w:spacing w:after="0" w:line="240" w:lineRule="auto"/>
        <w:jc w:val="both"/>
        <w:rPr>
          <w:rFonts w:ascii="Bookman Old Style" w:hAnsi="Bookman Old Style"/>
          <w:lang w:val="es-ES"/>
        </w:rPr>
      </w:pPr>
    </w:p>
    <w:p w:rsidR="0030336D" w:rsidRPr="004B7DCF" w:rsidRDefault="0030336D" w:rsidP="004B7DCF">
      <w:pPr>
        <w:pStyle w:val="Ttulo2"/>
        <w:numPr>
          <w:ilvl w:val="0"/>
          <w:numId w:val="23"/>
        </w:numPr>
        <w:tabs>
          <w:tab w:val="clear" w:pos="1134"/>
          <w:tab w:val="left" w:pos="-993"/>
          <w:tab w:val="left" w:pos="851"/>
        </w:tabs>
        <w:ind w:left="426" w:hanging="426"/>
        <w:contextualSpacing w:val="0"/>
        <w:rPr>
          <w:lang w:val="es-ES"/>
        </w:rPr>
      </w:pPr>
      <w:r w:rsidRPr="004B7DCF">
        <w:rPr>
          <w:lang w:val="es-ES"/>
        </w:rPr>
        <w:t>Plazo de justificación:</w:t>
      </w:r>
    </w:p>
    <w:p w:rsidR="0030336D" w:rsidRDefault="0030336D" w:rsidP="006E12E2">
      <w:pPr>
        <w:spacing w:after="0" w:line="240" w:lineRule="auto"/>
        <w:ind w:left="426"/>
        <w:jc w:val="both"/>
        <w:rPr>
          <w:rFonts w:ascii="Bookman Old Style" w:hAnsi="Bookman Old Style"/>
          <w:lang w:val="es-ES"/>
        </w:rPr>
      </w:pPr>
      <w:r w:rsidRPr="0030336D">
        <w:rPr>
          <w:rFonts w:ascii="Bookman Old Style" w:hAnsi="Bookman Old Style"/>
          <w:lang w:val="es-ES"/>
        </w:rPr>
        <w:t xml:space="preserve">Las subvenciones otorgadas tendrán que justificarse, como máximo, dentro del plazo de </w:t>
      </w:r>
      <w:r w:rsidRPr="0030336D">
        <w:rPr>
          <w:rFonts w:ascii="Bookman Old Style" w:hAnsi="Bookman Old Style"/>
          <w:b/>
          <w:u w:val="single"/>
          <w:lang w:val="es-ES"/>
        </w:rPr>
        <w:t>dos meses</w:t>
      </w:r>
      <w:r w:rsidRPr="0030336D">
        <w:rPr>
          <w:rFonts w:ascii="Bookman Old Style" w:hAnsi="Bookman Old Style"/>
          <w:lang w:val="es-ES"/>
        </w:rPr>
        <w:t xml:space="preserve">, a contar de la fecha de finalización de la ejecución del proyecto. En caso de haber ejecutado el proyecto con anterioridad a la concesión de la subvención, dentro del plazo de </w:t>
      </w:r>
      <w:r w:rsidRPr="0030336D">
        <w:rPr>
          <w:rFonts w:ascii="Bookman Old Style" w:hAnsi="Bookman Old Style"/>
          <w:b/>
          <w:u w:val="single"/>
          <w:lang w:val="es-ES"/>
        </w:rPr>
        <w:t>dos meses</w:t>
      </w:r>
      <w:r w:rsidRPr="0030336D">
        <w:rPr>
          <w:rFonts w:ascii="Bookman Old Style" w:hAnsi="Bookman Old Style"/>
          <w:lang w:val="es-ES"/>
        </w:rPr>
        <w:t xml:space="preserve"> a partir de la </w:t>
      </w:r>
      <w:r w:rsidRPr="0030336D">
        <w:rPr>
          <w:rFonts w:ascii="Bookman Old Style" w:hAnsi="Bookman Old Style"/>
          <w:b/>
          <w:u w:val="single"/>
          <w:lang w:val="es-ES"/>
        </w:rPr>
        <w:t>fecha de su pago</w:t>
      </w:r>
      <w:r w:rsidRPr="0030336D">
        <w:rPr>
          <w:rFonts w:ascii="Bookman Old Style" w:hAnsi="Bookman Old Style"/>
          <w:lang w:val="es-ES"/>
        </w:rPr>
        <w:t>.</w:t>
      </w:r>
    </w:p>
    <w:p w:rsidR="0030336D" w:rsidRDefault="0030336D" w:rsidP="006E12E2">
      <w:pPr>
        <w:spacing w:after="0" w:line="240" w:lineRule="auto"/>
        <w:jc w:val="both"/>
        <w:rPr>
          <w:rFonts w:ascii="Bookman Old Style" w:eastAsia="Arial Unicode MS" w:hAnsi="Bookman Old Style" w:cs="Arial Unicode MS"/>
          <w:lang w:val="es-ES"/>
        </w:rPr>
      </w:pPr>
    </w:p>
    <w:p w:rsidR="0030336D" w:rsidRPr="00252E22" w:rsidRDefault="0030336D" w:rsidP="006E12E2">
      <w:pPr>
        <w:spacing w:after="0" w:line="240" w:lineRule="auto"/>
        <w:jc w:val="both"/>
        <w:rPr>
          <w:rFonts w:ascii="Bookman Old Style" w:eastAsia="Arial Unicode MS" w:hAnsi="Bookman Old Style" w:cs="Arial Unicode MS"/>
          <w:lang w:val="es-ES"/>
        </w:rPr>
      </w:pPr>
      <w:r w:rsidRPr="0030336D">
        <w:rPr>
          <w:rFonts w:ascii="Bookman Old Style" w:eastAsia="Arial Unicode MS" w:hAnsi="Bookman Old Style" w:cs="Arial Unicode MS"/>
          <w:b/>
          <w:u w:val="single"/>
          <w:lang w:val="es-ES"/>
        </w:rPr>
        <w:t>Las entidades</w:t>
      </w:r>
      <w:r w:rsidRPr="0030336D">
        <w:rPr>
          <w:rFonts w:ascii="Bookman Old Style" w:eastAsia="Arial Unicode MS" w:hAnsi="Bookman Old Style" w:cs="Arial Unicode MS"/>
          <w:lang w:val="es-ES"/>
        </w:rPr>
        <w:t xml:space="preserve"> tendrán que realizar la justificación por </w:t>
      </w:r>
      <w:r w:rsidRPr="0030336D">
        <w:rPr>
          <w:rFonts w:ascii="Bookman Old Style" w:eastAsia="Arial Unicode MS" w:hAnsi="Bookman Old Style" w:cs="Arial Unicode MS"/>
          <w:b/>
          <w:u w:val="single"/>
          <w:lang w:val="es-ES"/>
        </w:rPr>
        <w:t xml:space="preserve">medios electrónicos en la sede electrónica del Ayuntamiento de Cornellà de Llobregat (instancia genérica telemática </w:t>
      </w:r>
      <w:r w:rsidRPr="0030336D">
        <w:rPr>
          <w:rFonts w:ascii="Bookman Old Style" w:eastAsia="Arial Unicode MS" w:hAnsi="Bookman Old Style" w:cs="Arial Unicode MS"/>
          <w:b/>
          <w:i/>
          <w:u w:val="single"/>
          <w:lang w:val="es-ES"/>
        </w:rPr>
        <w:t>https://seuelectronica.cornella.cat/portal/noestatica.do?opc_id=119&amp;ent_id=1&amp;idioma=2</w:t>
      </w:r>
      <w:r w:rsidRPr="0030336D">
        <w:rPr>
          <w:rFonts w:ascii="Bookman Old Style" w:eastAsia="Arial Unicode MS" w:hAnsi="Bookman Old Style" w:cs="Arial Unicode MS"/>
          <w:b/>
          <w:u w:val="single"/>
          <w:lang w:val="es-ES"/>
        </w:rPr>
        <w:t>)</w:t>
      </w:r>
      <w:r w:rsidRPr="0030336D">
        <w:rPr>
          <w:rFonts w:ascii="Bookman Old Style" w:eastAsia="Arial Unicode MS" w:hAnsi="Bookman Old Style" w:cs="Arial Unicode MS"/>
          <w:lang w:val="es-ES"/>
        </w:rPr>
        <w:t xml:space="preserve">, </w:t>
      </w:r>
      <w:r w:rsidRPr="007100BE">
        <w:rPr>
          <w:rFonts w:ascii="Bookman Old Style" w:hAnsi="Bookman Old Style"/>
          <w:lang w:val="es-ES"/>
        </w:rPr>
        <w:t>o en cualquier de los lugares previstos en el artículo 16.4 y de acuerdo con el artículo 14 de la Ley 39/2015, de 1 de octubre, del procedimiento administrativo común de las administraciones públicas. Se tendrá que formalizar en los modelos normalizados agasajados íntegramente</w:t>
      </w:r>
      <w:r w:rsidRPr="0030336D">
        <w:rPr>
          <w:rFonts w:ascii="Bookman Old Style" w:eastAsia="Arial Unicode MS" w:hAnsi="Bookman Old Style" w:cs="Arial Unicode MS"/>
          <w:lang w:val="es-ES"/>
        </w:rPr>
        <w:t xml:space="preserve"> </w:t>
      </w:r>
      <w:r w:rsidRPr="007100BE">
        <w:rPr>
          <w:rFonts w:ascii="Bookman Old Style" w:hAnsi="Bookman Old Style"/>
          <w:bCs/>
          <w:lang w:val="es-ES"/>
        </w:rPr>
        <w:t>(</w:t>
      </w:r>
      <w:r w:rsidRPr="007100BE">
        <w:rPr>
          <w:rFonts w:ascii="Bookman Old Style" w:hAnsi="Bookman Old Style"/>
          <w:b/>
          <w:bCs/>
          <w:i/>
          <w:lang w:val="es-ES"/>
        </w:rPr>
        <w:t xml:space="preserve">Anexo </w:t>
      </w:r>
      <w:r w:rsidR="004B7DCF">
        <w:rPr>
          <w:rFonts w:ascii="Bookman Old Style" w:hAnsi="Bookman Old Style"/>
          <w:b/>
          <w:bCs/>
          <w:i/>
          <w:lang w:val="es-ES"/>
        </w:rPr>
        <w:t>núm.</w:t>
      </w:r>
      <w:r w:rsidRPr="007100BE">
        <w:rPr>
          <w:rFonts w:ascii="Bookman Old Style" w:hAnsi="Bookman Old Style"/>
          <w:b/>
          <w:bCs/>
          <w:i/>
          <w:lang w:val="es-ES"/>
        </w:rPr>
        <w:t xml:space="preserve"> J-1</w:t>
      </w:r>
      <w:r w:rsidRPr="007100BE">
        <w:rPr>
          <w:rFonts w:ascii="Bookman Old Style" w:hAnsi="Bookman Old Style"/>
          <w:bCs/>
          <w:lang w:val="es-ES"/>
        </w:rPr>
        <w:t xml:space="preserve"> y siguientes)</w:t>
      </w:r>
      <w:r w:rsidR="004B7DCF">
        <w:rPr>
          <w:rFonts w:ascii="Bookman Old Style" w:eastAsia="Arial Unicode MS" w:hAnsi="Bookman Old Style" w:cs="Arial Unicode MS"/>
          <w:lang w:val="es-ES"/>
        </w:rPr>
        <w:t xml:space="preserve"> y deberán</w:t>
      </w:r>
      <w:r w:rsidRPr="0030336D">
        <w:rPr>
          <w:rFonts w:ascii="Bookman Old Style" w:eastAsia="Arial Unicode MS" w:hAnsi="Bookman Old Style" w:cs="Arial Unicode MS"/>
          <w:lang w:val="es-ES"/>
        </w:rPr>
        <w:t xml:space="preserve"> reunir los requisitos establecidos en el artículo 66 de la </w:t>
      </w:r>
      <w:r w:rsidRPr="004B7DCF">
        <w:rPr>
          <w:rFonts w:ascii="Bookman Old Style" w:eastAsia="Arial Unicode MS" w:hAnsi="Bookman Old Style" w:cs="Arial Unicode MS"/>
          <w:u w:val="single"/>
          <w:lang w:val="es-ES"/>
        </w:rPr>
        <w:t>Ley 39/2015, de 1 de octubre</w:t>
      </w:r>
      <w:r w:rsidRPr="0030336D">
        <w:rPr>
          <w:rFonts w:ascii="Bookman Old Style" w:eastAsia="Arial Unicode MS" w:hAnsi="Bookman Old Style" w:cs="Arial Unicode MS"/>
          <w:lang w:val="es-ES"/>
        </w:rPr>
        <w:t>, del Procedimiento Administrativo Común de las Administraciones Públicas.</w:t>
      </w:r>
    </w:p>
    <w:p w:rsidR="007100BE" w:rsidRDefault="007100BE" w:rsidP="006E12E2">
      <w:pPr>
        <w:spacing w:after="0" w:line="240" w:lineRule="auto"/>
        <w:jc w:val="both"/>
        <w:rPr>
          <w:rFonts w:ascii="Bookman Old Style" w:eastAsia="Times New Roman" w:hAnsi="Bookman Old Style" w:cs="Calibri"/>
          <w:lang w:val="es-ES"/>
        </w:rPr>
      </w:pPr>
    </w:p>
    <w:p w:rsidR="007100BE" w:rsidRPr="007100BE" w:rsidRDefault="007100BE" w:rsidP="007100BE">
      <w:pPr>
        <w:spacing w:after="0" w:line="240" w:lineRule="auto"/>
        <w:jc w:val="both"/>
        <w:rPr>
          <w:rFonts w:ascii="Bookman Old Style" w:eastAsia="Times New Roman" w:hAnsi="Bookman Old Style" w:cs="Calibri"/>
          <w:lang w:val="es-ES"/>
        </w:rPr>
      </w:pPr>
      <w:r w:rsidRPr="007100BE">
        <w:rPr>
          <w:rFonts w:ascii="Bookman Old Style" w:hAnsi="Bookman Old Style"/>
          <w:lang w:val="es-ES"/>
        </w:rPr>
        <w:t xml:space="preserve">Los documentos y las Bases Reguladoras se podrán </w:t>
      </w:r>
      <w:r w:rsidR="004B7DCF">
        <w:rPr>
          <w:rFonts w:ascii="Bookman Old Style" w:hAnsi="Bookman Old Style"/>
          <w:lang w:val="es-ES"/>
        </w:rPr>
        <w:t>consultar y cumplimentar</w:t>
      </w:r>
      <w:r w:rsidRPr="007100BE">
        <w:rPr>
          <w:rFonts w:ascii="Bookman Old Style" w:hAnsi="Bookman Old Style"/>
          <w:lang w:val="es-ES"/>
        </w:rPr>
        <w:t xml:space="preserve"> en la página web del Ayuntamiento de Cornellà de Llobregat:</w:t>
      </w:r>
      <w:r w:rsidRPr="007100BE">
        <w:rPr>
          <w:rFonts w:ascii="Bookman Old Style" w:eastAsia="Times New Roman" w:hAnsi="Bookman Old Style" w:cs="Calibri"/>
          <w:lang w:val="es-ES"/>
        </w:rPr>
        <w:t xml:space="preserve"> </w:t>
      </w:r>
      <w:r w:rsidRPr="007100BE">
        <w:rPr>
          <w:rFonts w:ascii="Bookman Old Style" w:eastAsia="Times New Roman" w:hAnsi="Bookman Old Style" w:cs="Calibri"/>
          <w:b/>
          <w:i/>
          <w:u w:val="single"/>
          <w:lang w:val="es-ES"/>
        </w:rPr>
        <w:t>http://www.cornella.cat/.</w:t>
      </w:r>
    </w:p>
    <w:p w:rsidR="007100BE" w:rsidRPr="007100BE" w:rsidRDefault="007100BE" w:rsidP="007100BE">
      <w:pPr>
        <w:spacing w:after="0" w:line="240" w:lineRule="auto"/>
        <w:jc w:val="both"/>
        <w:rPr>
          <w:rFonts w:ascii="Bookman Old Style" w:eastAsia="Times New Roman" w:hAnsi="Bookman Old Style" w:cs="Calibri"/>
          <w:lang w:val="es-ES"/>
        </w:rPr>
      </w:pPr>
    </w:p>
    <w:p w:rsidR="007100BE" w:rsidRPr="00252E22" w:rsidRDefault="007100BE" w:rsidP="007100BE">
      <w:pPr>
        <w:spacing w:after="0" w:line="240" w:lineRule="auto"/>
        <w:jc w:val="both"/>
        <w:rPr>
          <w:rFonts w:ascii="Bookman Old Style" w:eastAsia="Times New Roman" w:hAnsi="Bookman Old Style" w:cs="Calibri"/>
          <w:lang w:val="es-ES"/>
        </w:rPr>
      </w:pPr>
      <w:r w:rsidRPr="007100BE">
        <w:rPr>
          <w:rFonts w:ascii="Bookman Old Style" w:eastAsia="Times New Roman" w:hAnsi="Bookman Old Style" w:cs="Calibri"/>
          <w:lang w:val="es-ES"/>
        </w:rPr>
        <w:t>Junto con la instancia se tendrá que aportar la cuenta justificativa, que estará formado por la siguiente documentación:</w:t>
      </w:r>
    </w:p>
    <w:p w:rsidR="004918C0" w:rsidRPr="00252E22" w:rsidRDefault="004918C0" w:rsidP="006E12E2">
      <w:pPr>
        <w:spacing w:after="0" w:line="240" w:lineRule="auto"/>
        <w:jc w:val="both"/>
        <w:rPr>
          <w:rFonts w:ascii="Bookman Old Style" w:eastAsia="Times New Roman" w:hAnsi="Bookman Old Style" w:cs="Calibri"/>
          <w:lang w:val="es-ES"/>
        </w:rPr>
      </w:pPr>
    </w:p>
    <w:p w:rsidR="00A54571" w:rsidRPr="00987803" w:rsidRDefault="00987803" w:rsidP="00E15859">
      <w:pPr>
        <w:tabs>
          <w:tab w:val="left" w:pos="709"/>
          <w:tab w:val="left" w:pos="1134"/>
        </w:tabs>
        <w:spacing w:after="0" w:line="240" w:lineRule="auto"/>
        <w:ind w:left="709"/>
        <w:jc w:val="both"/>
        <w:rPr>
          <w:rFonts w:ascii="Bookman Old Style" w:hAnsi="Bookman Old Style"/>
          <w:lang w:val="es-ES"/>
        </w:rPr>
      </w:pPr>
      <w:r>
        <w:rPr>
          <w:rFonts w:ascii="Helvetica" w:hAnsi="Helvetica" w:cs="Helvetica"/>
          <w:color w:val="333333"/>
          <w:shd w:val="clear" w:color="auto" w:fill="F5F5F5"/>
        </w:rPr>
        <w:t>1</w:t>
      </w:r>
      <w:r w:rsidRPr="00987803">
        <w:rPr>
          <w:rFonts w:ascii="Helvetica" w:hAnsi="Helvetica" w:cs="Helvetica"/>
          <w:color w:val="333333"/>
          <w:shd w:val="clear" w:color="auto" w:fill="F5F5F5"/>
        </w:rPr>
        <w:t>.</w:t>
      </w:r>
      <w:r w:rsidR="007100BE" w:rsidRPr="00987803">
        <w:rPr>
          <w:rFonts w:ascii="Bookman Old Style" w:hAnsi="Bookman Old Style"/>
          <w:lang w:val="es-ES"/>
        </w:rPr>
        <w:t xml:space="preserve">Ficha técnica memoria proyecto realizado </w:t>
      </w:r>
      <w:r w:rsidR="004B7DCF" w:rsidRPr="00987803">
        <w:rPr>
          <w:rFonts w:ascii="Bookman Old Style" w:hAnsi="Bookman Old Style"/>
          <w:b/>
          <w:i/>
          <w:lang w:val="es-ES"/>
        </w:rPr>
        <w:t>(Anexo núm.</w:t>
      </w:r>
      <w:r w:rsidR="007100BE" w:rsidRPr="00987803">
        <w:rPr>
          <w:rFonts w:ascii="Bookman Old Style" w:hAnsi="Bookman Old Style"/>
          <w:b/>
          <w:i/>
          <w:lang w:val="es-ES"/>
        </w:rPr>
        <w:t xml:space="preserve"> J-2).</w:t>
      </w:r>
      <w:r w:rsidR="007100BE" w:rsidRPr="00987803">
        <w:rPr>
          <w:rFonts w:ascii="Bookman Old Style" w:hAnsi="Bookman Old Style"/>
          <w:lang w:val="es-ES"/>
        </w:rPr>
        <w:br/>
      </w:r>
      <w:r w:rsidR="007100BE" w:rsidRPr="00987803">
        <w:rPr>
          <w:rFonts w:ascii="Helvetica" w:hAnsi="Helvetica" w:cs="Helvetica"/>
          <w:color w:val="333333"/>
          <w:shd w:val="clear" w:color="auto" w:fill="F5F5F5"/>
        </w:rPr>
        <w:t xml:space="preserve">2. </w:t>
      </w:r>
      <w:r w:rsidR="007100BE" w:rsidRPr="00987803">
        <w:rPr>
          <w:rFonts w:ascii="Bookman Old Style" w:hAnsi="Bookman Old Style"/>
          <w:lang w:val="es-ES"/>
        </w:rPr>
        <w:t xml:space="preserve">Memoria de ingresos y gastos, con indicación de los acreedores, números de factura, importe y fecha de emisión, así como señalar cuáles son las facturas que se justifican </w:t>
      </w:r>
      <w:r w:rsidRPr="00987803">
        <w:rPr>
          <w:rFonts w:ascii="Bookman Old Style" w:hAnsi="Bookman Old Style"/>
          <w:lang w:val="es-ES"/>
        </w:rPr>
        <w:t>a</w:t>
      </w:r>
      <w:r w:rsidR="007100BE" w:rsidRPr="00987803">
        <w:rPr>
          <w:rFonts w:ascii="Bookman Old Style" w:hAnsi="Bookman Old Style"/>
          <w:lang w:val="es-ES"/>
        </w:rPr>
        <w:t xml:space="preserve">l Ayuntamiento para la subvención otorgada. Se tendrán que relacionar </w:t>
      </w:r>
      <w:r w:rsidR="007100BE" w:rsidRPr="00987803">
        <w:rPr>
          <w:rFonts w:ascii="Bookman Old Style" w:hAnsi="Bookman Old Style"/>
          <w:b/>
          <w:lang w:val="es-ES"/>
        </w:rPr>
        <w:t>TODAS</w:t>
      </w:r>
      <w:r w:rsidR="007100BE" w:rsidRPr="00987803">
        <w:rPr>
          <w:rFonts w:ascii="Bookman Old Style" w:hAnsi="Bookman Old Style"/>
          <w:lang w:val="es-ES"/>
        </w:rPr>
        <w:t xml:space="preserve"> las facturas del proyecto, y señalar con una</w:t>
      </w:r>
      <w:r w:rsidR="007100BE" w:rsidRPr="00987803">
        <w:rPr>
          <w:rFonts w:ascii="Bookman Old Style" w:hAnsi="Bookman Old Style"/>
          <w:b/>
          <w:lang w:val="es-ES"/>
        </w:rPr>
        <w:t xml:space="preserve"> X</w:t>
      </w:r>
      <w:r w:rsidR="007100BE" w:rsidRPr="00987803">
        <w:rPr>
          <w:rFonts w:ascii="Bookman Old Style" w:hAnsi="Bookman Old Style"/>
          <w:lang w:val="es-ES"/>
        </w:rPr>
        <w:t xml:space="preserve"> las que se imputan y se adjuntan a la justificación del Ayuntamiento de Cornellà (</w:t>
      </w:r>
      <w:r w:rsidRPr="00987803">
        <w:rPr>
          <w:rFonts w:ascii="Bookman Old Style" w:hAnsi="Bookman Old Style"/>
          <w:b/>
          <w:i/>
          <w:lang w:val="es-ES"/>
        </w:rPr>
        <w:t>Anexo núm.</w:t>
      </w:r>
      <w:r w:rsidR="007100BE" w:rsidRPr="00987803">
        <w:rPr>
          <w:rFonts w:ascii="Bookman Old Style" w:hAnsi="Bookman Old Style"/>
          <w:b/>
          <w:i/>
          <w:lang w:val="es-ES"/>
        </w:rPr>
        <w:t>J-3</w:t>
      </w:r>
      <w:r w:rsidR="007100BE" w:rsidRPr="00987803">
        <w:rPr>
          <w:rFonts w:ascii="Bookman Old Style" w:hAnsi="Bookman Old Style"/>
          <w:lang w:val="es-ES"/>
        </w:rPr>
        <w:t>).</w:t>
      </w:r>
      <w:r w:rsidR="007100BE" w:rsidRPr="00987803">
        <w:rPr>
          <w:rFonts w:ascii="Bookman Old Style" w:hAnsi="Bookman Old Style"/>
          <w:lang w:val="es-ES"/>
        </w:rPr>
        <w:br/>
        <w:t xml:space="preserve">Facturas debidamente cumplimentadas o fotocopias compulsadas con justificante de pago por un importe igual o superior a la cantidad otorgada de los gastos definidos en la cláusula 4 del presente documento. Las facturas </w:t>
      </w:r>
      <w:r w:rsidRPr="00987803">
        <w:rPr>
          <w:rFonts w:ascii="Bookman Old Style" w:hAnsi="Bookman Old Style"/>
          <w:lang w:val="es-ES"/>
        </w:rPr>
        <w:t>deberán</w:t>
      </w:r>
      <w:r w:rsidR="007100BE" w:rsidRPr="00987803">
        <w:rPr>
          <w:rFonts w:ascii="Bookman Old Style" w:hAnsi="Bookman Old Style"/>
          <w:lang w:val="es-ES"/>
        </w:rPr>
        <w:t xml:space="preserve"> contener los requisitos establecidos por el </w:t>
      </w:r>
      <w:r w:rsidR="007100BE" w:rsidRPr="00987803">
        <w:rPr>
          <w:rFonts w:ascii="Bookman Old Style" w:hAnsi="Bookman Old Style"/>
          <w:u w:val="single"/>
          <w:lang w:val="es-ES"/>
        </w:rPr>
        <w:t>Real Decreto 1619/2012</w:t>
      </w:r>
      <w:r w:rsidR="007100BE" w:rsidRPr="00987803">
        <w:rPr>
          <w:rFonts w:ascii="Bookman Old Style" w:hAnsi="Bookman Old Style"/>
          <w:lang w:val="es-ES"/>
        </w:rPr>
        <w:t>, de 30 de noviembre.</w:t>
      </w:r>
      <w:r w:rsidR="007100BE" w:rsidRPr="00987803">
        <w:rPr>
          <w:rFonts w:ascii="Bookman Old Style" w:hAnsi="Bookman Old Style"/>
          <w:lang w:val="es-ES"/>
        </w:rPr>
        <w:br/>
        <w:t xml:space="preserve">De acuerdo con el </w:t>
      </w:r>
      <w:r w:rsidR="007100BE" w:rsidRPr="00987803">
        <w:rPr>
          <w:rFonts w:ascii="Bookman Old Style" w:hAnsi="Bookman Old Style"/>
          <w:u w:val="single"/>
          <w:lang w:val="es-ES"/>
        </w:rPr>
        <w:t>artículo 7 de la Ley 7/2012</w:t>
      </w:r>
      <w:r w:rsidR="007100BE" w:rsidRPr="00987803">
        <w:rPr>
          <w:rFonts w:ascii="Bookman Old Style" w:hAnsi="Bookman Old Style"/>
          <w:lang w:val="es-ES"/>
        </w:rPr>
        <w:t xml:space="preserve">, de 29 de octubre, de modificación de la normativa tributaria y presupuestaria y de adecuación de la normativa financiera para la intensificación de las actuaciones en la prevención y lucha contra el fraude, no se podrán realizar pagos en efectivo de importe igual o superior a </w:t>
      </w:r>
      <w:r w:rsidR="007100BE" w:rsidRPr="00987803">
        <w:rPr>
          <w:rFonts w:ascii="Bookman Old Style" w:hAnsi="Bookman Old Style"/>
          <w:b/>
          <w:lang w:val="es-ES"/>
        </w:rPr>
        <w:t>1.000 euros</w:t>
      </w:r>
      <w:r w:rsidR="007100BE" w:rsidRPr="00987803">
        <w:rPr>
          <w:rFonts w:ascii="Bookman Old Style" w:hAnsi="Bookman Old Style"/>
          <w:lang w:val="es-ES"/>
        </w:rPr>
        <w:t xml:space="preserve"> o</w:t>
      </w:r>
      <w:r w:rsidR="00A54571" w:rsidRPr="00987803">
        <w:rPr>
          <w:rFonts w:ascii="Bookman Old Style" w:hAnsi="Bookman Old Style"/>
          <w:lang w:val="es-ES"/>
        </w:rPr>
        <w:t xml:space="preserve"> su contravalor en moneda extranjera, o aquel importe que determine la Ley en cada momento, cuando alguna de las partes actúe en calidad de empresario o profesional.</w:t>
      </w:r>
      <w:r w:rsidR="00A54571" w:rsidRPr="00987803">
        <w:rPr>
          <w:rFonts w:ascii="Bookman Old Style" w:hAnsi="Bookman Old Style"/>
          <w:lang w:val="es-ES"/>
        </w:rPr>
        <w:br/>
        <w:t xml:space="preserve">El contenido de las facturas justificativas detallará claramente, de forma </w:t>
      </w:r>
      <w:r w:rsidR="00A54571" w:rsidRPr="00987803">
        <w:rPr>
          <w:rFonts w:ascii="Bookman Old Style" w:hAnsi="Bookman Old Style"/>
          <w:lang w:val="es-ES"/>
        </w:rPr>
        <w:lastRenderedPageBreak/>
        <w:t>desglosada los conceptos individuales de los gastos que se trate, con los precios unitarios correspondientes a cada uno de los conceptos. Cu</w:t>
      </w:r>
      <w:r w:rsidRPr="00987803">
        <w:rPr>
          <w:rFonts w:ascii="Bookman Old Style" w:hAnsi="Bookman Old Style"/>
          <w:lang w:val="es-ES"/>
        </w:rPr>
        <w:t>ando</w:t>
      </w:r>
      <w:r w:rsidR="00A54571" w:rsidRPr="00987803">
        <w:rPr>
          <w:rFonts w:ascii="Bookman Old Style" w:hAnsi="Bookman Old Style"/>
          <w:lang w:val="es-ES"/>
        </w:rPr>
        <w:t xml:space="preserve"> la operación esté sujeta y no exenta del IVA se tendrá que especificar el tipo impositivo del IVA y la cuota repercutida. No se admitirán facturas que contengan conceptos genéricos.</w:t>
      </w:r>
      <w:r w:rsidR="00A54571" w:rsidRPr="00987803">
        <w:rPr>
          <w:rFonts w:ascii="Bookman Old Style" w:hAnsi="Bookman Old Style"/>
          <w:lang w:val="es-ES"/>
        </w:rPr>
        <w:br/>
        <w:t>No se admitirán, en ningún caso, para justificar la subvención, los siguientes tipos de documentos:</w:t>
      </w:r>
    </w:p>
    <w:p w:rsidR="00A54571" w:rsidRPr="00252E22" w:rsidRDefault="00A54571" w:rsidP="00987803">
      <w:pPr>
        <w:tabs>
          <w:tab w:val="left" w:pos="851"/>
        </w:tabs>
        <w:spacing w:after="0" w:line="240" w:lineRule="auto"/>
        <w:ind w:left="851"/>
        <w:rPr>
          <w:rFonts w:ascii="Bookman Old Style" w:hAnsi="Bookman Old Style"/>
          <w:lang w:val="es-ES"/>
        </w:rPr>
      </w:pPr>
      <w:r>
        <w:rPr>
          <w:rFonts w:ascii="Bookman Old Style" w:hAnsi="Bookman Old Style" w:cstheme="minorHAnsi"/>
          <w:b/>
          <w:lang w:val="es-ES"/>
        </w:rPr>
        <w:t xml:space="preserve">     </w:t>
      </w:r>
      <w:r w:rsidRPr="00A54571">
        <w:rPr>
          <w:rFonts w:ascii="Bookman Old Style" w:hAnsi="Bookman Old Style" w:cstheme="minorHAnsi"/>
          <w:b/>
          <w:lang w:val="es-ES"/>
        </w:rPr>
        <w:t>• Tickets de compra.</w:t>
      </w:r>
      <w:r w:rsidRPr="00A54571">
        <w:rPr>
          <w:rFonts w:ascii="Bookman Old Style" w:hAnsi="Bookman Old Style" w:cstheme="minorHAnsi"/>
          <w:b/>
          <w:lang w:val="es-ES"/>
        </w:rPr>
        <w:br/>
      </w:r>
      <w:r>
        <w:rPr>
          <w:rFonts w:ascii="Bookman Old Style" w:hAnsi="Bookman Old Style" w:cstheme="minorHAnsi"/>
          <w:b/>
          <w:lang w:val="es-ES"/>
        </w:rPr>
        <w:t xml:space="preserve">     </w:t>
      </w:r>
      <w:r w:rsidRPr="00A54571">
        <w:rPr>
          <w:rFonts w:ascii="Bookman Old Style" w:hAnsi="Bookman Old Style" w:cstheme="minorHAnsi"/>
          <w:b/>
          <w:lang w:val="es-ES"/>
        </w:rPr>
        <w:t>• Tickets/tarjetas de transportes.</w:t>
      </w:r>
      <w:r w:rsidRPr="00A54571">
        <w:rPr>
          <w:rFonts w:ascii="Bookman Old Style" w:hAnsi="Bookman Old Style" w:cstheme="minorHAnsi"/>
          <w:b/>
          <w:lang w:val="es-ES"/>
        </w:rPr>
        <w:br/>
      </w:r>
      <w:r w:rsidRPr="00A54571">
        <w:rPr>
          <w:rFonts w:ascii="Bookman Old Style" w:hAnsi="Bookman Old Style"/>
          <w:lang w:val="es-ES"/>
        </w:rPr>
        <w:t xml:space="preserve">En el supuesto de que se justifique la subvención con salarios de personal propio o contratado de la beneficiaria, se tendrá que aportar junto con las nóminas, los documentos de Relación Nominal de Trabajadores (TC2) y Recibo de Liquidación de Cotizaciones (TC1) y los documentos acreditativos declarados a la Agencia Tributaria, señalando la persona de que se trata, así como los justificantes de pago de los gastos que aparecen marcadas con </w:t>
      </w:r>
      <w:r w:rsidRPr="00A54571">
        <w:rPr>
          <w:rFonts w:ascii="Bookman Old Style" w:hAnsi="Bookman Old Style"/>
          <w:b/>
          <w:lang w:val="es-ES"/>
        </w:rPr>
        <w:t>X</w:t>
      </w:r>
      <w:r w:rsidRPr="00A54571">
        <w:rPr>
          <w:rFonts w:ascii="Bookman Old Style" w:hAnsi="Bookman Old Style"/>
          <w:lang w:val="es-ES"/>
        </w:rPr>
        <w:t xml:space="preserve"> en el cuadro correspondiente (</w:t>
      </w:r>
      <w:r w:rsidRPr="00A54571">
        <w:rPr>
          <w:rFonts w:ascii="Bookman Old Style" w:hAnsi="Bookman Old Style"/>
          <w:b/>
          <w:lang w:val="es-ES"/>
        </w:rPr>
        <w:t>Anexo J-3</w:t>
      </w:r>
      <w:r w:rsidRPr="00A54571">
        <w:rPr>
          <w:rFonts w:ascii="Bookman Old Style" w:hAnsi="Bookman Old Style"/>
          <w:lang w:val="es-ES"/>
        </w:rPr>
        <w:t>).</w:t>
      </w:r>
    </w:p>
    <w:p w:rsidR="002F5592" w:rsidRPr="00E15859" w:rsidRDefault="00F81F04" w:rsidP="00E15859">
      <w:pPr>
        <w:pStyle w:val="Estilo1"/>
        <w:numPr>
          <w:ilvl w:val="0"/>
          <w:numId w:val="25"/>
        </w:numPr>
        <w:tabs>
          <w:tab w:val="clear" w:pos="426"/>
        </w:tabs>
        <w:ind w:left="851" w:hanging="284"/>
        <w:rPr>
          <w:b w:val="0"/>
          <w:u w:val="none"/>
          <w:lang w:val="es-ES"/>
        </w:rPr>
      </w:pPr>
      <w:r w:rsidRPr="00E15859">
        <w:rPr>
          <w:b w:val="0"/>
          <w:u w:val="none"/>
          <w:lang w:val="es-ES"/>
        </w:rPr>
        <w:t>Certificado de la publicidad de financiación del Ayuntamiento de Cornellà de Llobregat, por el proyecto subvencionado, gráfica, audiovisual, estática u otro material publicitario, donde se haga constar el logotipo del Ayuntamiento de Cornellà de Llobregat y, además, podrá hacerse constar la frase “con el apoyo del Ayuntamiento de Cornellà de Llobregat” (</w:t>
      </w:r>
      <w:r w:rsidRPr="00E15859">
        <w:rPr>
          <w:u w:val="none"/>
          <w:lang w:val="es-ES"/>
        </w:rPr>
        <w:t>Anexo n</w:t>
      </w:r>
      <w:r w:rsidR="00E15859" w:rsidRPr="00E15859">
        <w:rPr>
          <w:u w:val="none"/>
          <w:lang w:val="es-ES"/>
        </w:rPr>
        <w:t>úm.</w:t>
      </w:r>
      <w:r w:rsidRPr="00E15859">
        <w:rPr>
          <w:u w:val="none"/>
          <w:lang w:val="es-ES"/>
        </w:rPr>
        <w:t xml:space="preserve"> J-4</w:t>
      </w:r>
      <w:r w:rsidRPr="00E15859">
        <w:rPr>
          <w:b w:val="0"/>
          <w:u w:val="none"/>
          <w:lang w:val="es-ES"/>
        </w:rPr>
        <w:t>).</w:t>
      </w:r>
    </w:p>
    <w:p w:rsidR="00F81F04" w:rsidRPr="00F81F04" w:rsidRDefault="00F81F04" w:rsidP="00DF5CFB">
      <w:pPr>
        <w:pStyle w:val="Prrafodelista"/>
        <w:spacing w:after="0" w:line="240" w:lineRule="auto"/>
        <w:ind w:left="851"/>
        <w:contextualSpacing w:val="0"/>
        <w:jc w:val="both"/>
        <w:rPr>
          <w:rFonts w:ascii="Bookman Old Style" w:hAnsi="Bookman Old Style"/>
          <w:lang w:val="es-ES"/>
        </w:rPr>
      </w:pPr>
      <w:r w:rsidRPr="00F81F04">
        <w:rPr>
          <w:rFonts w:ascii="Bookman Old Style" w:hAnsi="Bookman Old Style"/>
          <w:lang w:val="es-ES"/>
        </w:rPr>
        <w:t xml:space="preserve">En el supuesto que se realice mediante carteles, vallas, etc..., fotografía de </w:t>
      </w:r>
      <w:r w:rsidR="00E15859">
        <w:rPr>
          <w:rFonts w:ascii="Bookman Old Style" w:hAnsi="Bookman Old Style"/>
          <w:lang w:val="es-ES"/>
        </w:rPr>
        <w:t>é</w:t>
      </w:r>
      <w:r w:rsidRPr="00F81F04">
        <w:rPr>
          <w:rFonts w:ascii="Bookman Old Style" w:hAnsi="Bookman Old Style"/>
          <w:lang w:val="es-ES"/>
        </w:rPr>
        <w:t>stos. En caso de realizar, además, cualquier otro tipo de publicidad tendrá que llevar una prueba de la misma y hacerlo constar con el resto de documentación de publicidad.</w:t>
      </w:r>
    </w:p>
    <w:p w:rsidR="003D0656" w:rsidRPr="00252E22" w:rsidRDefault="00E15859" w:rsidP="00E15859">
      <w:pPr>
        <w:tabs>
          <w:tab w:val="left" w:pos="993"/>
          <w:tab w:val="left" w:pos="2268"/>
        </w:tabs>
        <w:spacing w:after="0" w:line="240" w:lineRule="auto"/>
        <w:ind w:left="851" w:hanging="284"/>
        <w:jc w:val="both"/>
        <w:rPr>
          <w:rFonts w:ascii="Bookman Old Style" w:hAnsi="Bookman Old Style"/>
          <w:lang w:val="es-ES"/>
        </w:rPr>
      </w:pPr>
      <w:r>
        <w:rPr>
          <w:rFonts w:ascii="Bookman Old Style" w:hAnsi="Bookman Old Style"/>
          <w:lang w:val="es-ES"/>
        </w:rPr>
        <w:t>4.</w:t>
      </w:r>
      <w:r w:rsidR="00F81F04">
        <w:rPr>
          <w:rFonts w:ascii="Bookman Old Style" w:hAnsi="Bookman Old Style"/>
          <w:lang w:val="es-ES"/>
        </w:rPr>
        <w:t xml:space="preserve"> </w:t>
      </w:r>
      <w:r w:rsidR="00F81F04" w:rsidRPr="00F81F04">
        <w:rPr>
          <w:rFonts w:ascii="Bookman Old Style" w:hAnsi="Bookman Old Style"/>
          <w:lang w:val="es-ES"/>
        </w:rPr>
        <w:t>Retribuciones de los órganos de dir</w:t>
      </w:r>
      <w:r w:rsidR="00F81F04">
        <w:rPr>
          <w:rFonts w:ascii="Bookman Old Style" w:hAnsi="Bookman Old Style"/>
          <w:lang w:val="es-ES"/>
        </w:rPr>
        <w:t xml:space="preserve">ección o de administración de la </w:t>
      </w:r>
      <w:r w:rsidR="00F81F04" w:rsidRPr="00F81F04">
        <w:rPr>
          <w:rFonts w:ascii="Bookman Old Style" w:hAnsi="Bookman Old Style"/>
          <w:lang w:val="es-ES"/>
        </w:rPr>
        <w:t xml:space="preserve">entidad </w:t>
      </w:r>
      <w:r w:rsidR="00F81F04">
        <w:rPr>
          <w:rFonts w:ascii="Bookman Old Style" w:hAnsi="Bookman Old Style"/>
          <w:lang w:val="es-ES"/>
        </w:rPr>
        <w:t xml:space="preserve">      </w:t>
      </w:r>
      <w:r w:rsidR="00F81F04" w:rsidRPr="00F81F04">
        <w:rPr>
          <w:rFonts w:ascii="Bookman Old Style" w:hAnsi="Bookman Old Style"/>
          <w:lang w:val="es-ES"/>
        </w:rPr>
        <w:t>bene</w:t>
      </w:r>
      <w:r w:rsidR="00F81F04">
        <w:rPr>
          <w:rFonts w:ascii="Bookman Old Style" w:hAnsi="Bookman Old Style"/>
          <w:lang w:val="es-ES"/>
        </w:rPr>
        <w:t xml:space="preserve">ficiaria cuando la subvención se </w:t>
      </w:r>
      <w:r w:rsidR="00F81F04" w:rsidRPr="00F81F04">
        <w:rPr>
          <w:rFonts w:ascii="Bookman Old Style" w:hAnsi="Bookman Old Style"/>
          <w:lang w:val="es-ES"/>
        </w:rPr>
        <w:t>otorgue a entidades por importe superior a 10.000 euros (</w:t>
      </w:r>
      <w:r w:rsidR="00F81F04" w:rsidRPr="00F81F04">
        <w:rPr>
          <w:rFonts w:ascii="Bookman Old Style" w:hAnsi="Bookman Old Style"/>
          <w:b/>
          <w:lang w:val="es-ES"/>
        </w:rPr>
        <w:t>Anexo J-5</w:t>
      </w:r>
      <w:r w:rsidR="00F81F04" w:rsidRPr="00F81F04">
        <w:rPr>
          <w:rFonts w:ascii="Bookman Old Style" w:hAnsi="Bookman Old Style"/>
          <w:lang w:val="es-ES"/>
        </w:rPr>
        <w:t>).</w:t>
      </w:r>
    </w:p>
    <w:p w:rsidR="003D0656" w:rsidRPr="00252E22" w:rsidRDefault="00E15859" w:rsidP="00E15859">
      <w:pPr>
        <w:tabs>
          <w:tab w:val="left" w:pos="993"/>
          <w:tab w:val="left" w:pos="2268"/>
        </w:tabs>
        <w:spacing w:after="0" w:line="240" w:lineRule="auto"/>
        <w:ind w:left="851" w:hanging="284"/>
        <w:jc w:val="both"/>
        <w:rPr>
          <w:rFonts w:ascii="Bookman Old Style" w:hAnsi="Bookman Old Style"/>
          <w:lang w:val="es-ES"/>
        </w:rPr>
      </w:pPr>
      <w:r>
        <w:rPr>
          <w:rFonts w:ascii="Bookman Old Style" w:hAnsi="Bookman Old Style"/>
          <w:lang w:val="es-ES"/>
        </w:rPr>
        <w:t xml:space="preserve">5. </w:t>
      </w:r>
      <w:r w:rsidR="00F81F04" w:rsidRPr="00F81F04">
        <w:rPr>
          <w:rFonts w:ascii="Bookman Old Style" w:hAnsi="Bookman Old Style"/>
          <w:lang w:val="es-ES"/>
        </w:rPr>
        <w:t xml:space="preserve">Carta de pago del reintegro de las cantidades no aplicadas, si </w:t>
      </w:r>
      <w:r w:rsidR="00F81F04">
        <w:rPr>
          <w:rFonts w:ascii="Bookman Old Style" w:hAnsi="Bookman Old Style"/>
          <w:lang w:val="es-ES"/>
        </w:rPr>
        <w:t>procede</w:t>
      </w:r>
      <w:r w:rsidR="00F81F04" w:rsidRPr="00F81F04">
        <w:rPr>
          <w:rFonts w:ascii="Bookman Old Style" w:hAnsi="Bookman Old Style"/>
          <w:lang w:val="es-ES"/>
        </w:rPr>
        <w:t>, más los intereses de demora.</w:t>
      </w:r>
    </w:p>
    <w:p w:rsidR="00F81F04" w:rsidRPr="00252E22" w:rsidRDefault="00F81F04" w:rsidP="006E12E2">
      <w:pPr>
        <w:tabs>
          <w:tab w:val="left" w:pos="993"/>
        </w:tabs>
        <w:spacing w:after="0" w:line="240" w:lineRule="auto"/>
        <w:ind w:left="851" w:hanging="425"/>
        <w:jc w:val="both"/>
        <w:rPr>
          <w:rFonts w:ascii="Bookman Old Style" w:hAnsi="Bookman Old Style"/>
          <w:lang w:val="es-ES"/>
        </w:rPr>
      </w:pPr>
    </w:p>
    <w:p w:rsidR="00B33C1B" w:rsidRPr="00252E22" w:rsidRDefault="00583A34" w:rsidP="006E12E2">
      <w:pPr>
        <w:pStyle w:val="Encabezado"/>
        <w:jc w:val="both"/>
        <w:rPr>
          <w:rFonts w:ascii="Bookman Old Style" w:hAnsi="Bookman Old Style"/>
          <w:b/>
          <w:u w:val="single"/>
          <w:lang w:val="es-ES"/>
        </w:rPr>
      </w:pPr>
      <w:r w:rsidRPr="00252E22">
        <w:rPr>
          <w:rFonts w:ascii="Bookman Old Style" w:hAnsi="Bookman Old Style"/>
          <w:b/>
          <w:lang w:val="es-ES"/>
        </w:rPr>
        <w:t>17</w:t>
      </w:r>
      <w:r w:rsidR="00B33C1B" w:rsidRPr="00252E22">
        <w:rPr>
          <w:rFonts w:ascii="Bookman Old Style" w:hAnsi="Bookman Old Style"/>
          <w:b/>
          <w:lang w:val="es-ES"/>
        </w:rPr>
        <w:t xml:space="preserve">.- </w:t>
      </w:r>
      <w:r w:rsidR="000B008A" w:rsidRPr="000B008A">
        <w:rPr>
          <w:rFonts w:ascii="Bookman Old Style" w:hAnsi="Bookman Old Style"/>
          <w:b/>
          <w:u w:val="single"/>
          <w:lang w:val="es-ES"/>
        </w:rPr>
        <w:t>Rectificación de la documentación justificativa (en caso necesario)</w:t>
      </w:r>
    </w:p>
    <w:p w:rsidR="00B33C1B" w:rsidRPr="00252E22" w:rsidRDefault="00B33C1B" w:rsidP="006E12E2">
      <w:pPr>
        <w:spacing w:after="0" w:line="240" w:lineRule="auto"/>
        <w:ind w:left="426"/>
        <w:jc w:val="both"/>
        <w:rPr>
          <w:rFonts w:ascii="Bookman Old Style" w:hAnsi="Bookman Old Style"/>
          <w:u w:val="single"/>
          <w:lang w:val="es-ES"/>
        </w:rPr>
      </w:pPr>
    </w:p>
    <w:p w:rsidR="00B33C1B" w:rsidRPr="00252E22" w:rsidRDefault="000B008A" w:rsidP="00DF5CFB">
      <w:pPr>
        <w:spacing w:after="0" w:line="240" w:lineRule="auto"/>
        <w:jc w:val="both"/>
        <w:rPr>
          <w:rFonts w:ascii="Bookman Old Style" w:hAnsi="Bookman Old Style"/>
          <w:lang w:val="es-ES"/>
        </w:rPr>
      </w:pPr>
      <w:r w:rsidRPr="000B008A">
        <w:rPr>
          <w:rFonts w:ascii="Bookman Old Style" w:hAnsi="Bookman Old Style"/>
          <w:lang w:val="es-ES"/>
        </w:rPr>
        <w:t xml:space="preserve">Cuando la justificación no reúna los requisitos establecidos en el artículo 68 de </w:t>
      </w:r>
      <w:r w:rsidRPr="00E15859">
        <w:rPr>
          <w:rFonts w:ascii="Bookman Old Style" w:hAnsi="Bookman Old Style"/>
          <w:u w:val="single"/>
          <w:lang w:val="es-ES"/>
        </w:rPr>
        <w:t>la Ley 39/2015, de 1 de octubre</w:t>
      </w:r>
      <w:r w:rsidRPr="000B008A">
        <w:rPr>
          <w:rFonts w:ascii="Bookman Old Style" w:hAnsi="Bookman Old Style"/>
          <w:lang w:val="es-ES"/>
        </w:rPr>
        <w:t>, del Procedimiento Administrativo Común de las Administraciones Públicas, o no se acompañe la documentación prevista a las presentes bases, se requerirá al interesado porque en el plazo de 10 días hábiles enmiende las deficiencias o aporte los documentos requeridos.</w:t>
      </w:r>
    </w:p>
    <w:p w:rsidR="00B33C1B" w:rsidRPr="000B008A" w:rsidRDefault="000B008A" w:rsidP="00DF5CFB">
      <w:pPr>
        <w:spacing w:after="0" w:line="240" w:lineRule="auto"/>
        <w:jc w:val="both"/>
        <w:rPr>
          <w:rFonts w:ascii="Bookman Old Style" w:hAnsi="Bookman Old Style"/>
          <w:b/>
          <w:u w:val="single"/>
          <w:lang w:val="es-ES"/>
        </w:rPr>
      </w:pPr>
      <w:r w:rsidRPr="000B008A">
        <w:rPr>
          <w:rFonts w:ascii="Bookman Old Style" w:hAnsi="Bookman Old Style"/>
          <w:b/>
          <w:u w:val="single"/>
          <w:lang w:val="es-ES"/>
        </w:rPr>
        <w:t>Las entidades por medios electrónicos en la sede electrónica del Ayuntamiento de Cornellà de Llobregat (instancia enmendar justificación https://seuelectronica.cornella.cat/portal/noestatica.do?opc_id=119&amp;ent_id=1&amp;idioma=2)</w:t>
      </w:r>
      <w:r w:rsidRPr="000B008A">
        <w:rPr>
          <w:rFonts w:ascii="Bookman Old Style" w:hAnsi="Bookman Old Style"/>
          <w:lang w:val="es-ES"/>
        </w:rPr>
        <w:t xml:space="preserve">o en cualquier de los lugares previstos en el artículo 16.4 y de acuerdo con el artículo 14 de la </w:t>
      </w:r>
      <w:r w:rsidRPr="00E15859">
        <w:rPr>
          <w:rFonts w:ascii="Bookman Old Style" w:hAnsi="Bookman Old Style"/>
          <w:u w:val="single"/>
          <w:lang w:val="es-ES"/>
        </w:rPr>
        <w:t>Ley 39/2015, de 1 de octubre</w:t>
      </w:r>
      <w:r w:rsidRPr="000B008A">
        <w:rPr>
          <w:rFonts w:ascii="Bookman Old Style" w:hAnsi="Bookman Old Style"/>
          <w:lang w:val="es-ES"/>
        </w:rPr>
        <w:t>, del procedimiento administrativo común de las administraciones públicas.</w:t>
      </w:r>
    </w:p>
    <w:p w:rsidR="00994562" w:rsidRPr="00252E22" w:rsidRDefault="00994562" w:rsidP="006E12E2">
      <w:pPr>
        <w:spacing w:after="0" w:line="240" w:lineRule="auto"/>
        <w:jc w:val="both"/>
        <w:rPr>
          <w:rFonts w:ascii="Bookman Old Style" w:hAnsi="Bookman Old Style"/>
          <w:bCs/>
          <w:lang w:val="es-ES"/>
        </w:rPr>
      </w:pPr>
    </w:p>
    <w:p w:rsidR="003861DF" w:rsidRPr="00252E22" w:rsidRDefault="000B008A" w:rsidP="003900CA">
      <w:pPr>
        <w:pStyle w:val="Estilo1"/>
        <w:numPr>
          <w:ilvl w:val="0"/>
          <w:numId w:val="20"/>
        </w:numPr>
        <w:ind w:left="0" w:firstLine="0"/>
        <w:contextualSpacing w:val="0"/>
        <w:rPr>
          <w:lang w:val="es-ES"/>
        </w:rPr>
      </w:pPr>
      <w:r w:rsidRPr="000B008A">
        <w:rPr>
          <w:lang w:val="es-ES"/>
        </w:rPr>
        <w:t>Modificaciones de las condiciones de la subvención a la justificación</w:t>
      </w:r>
    </w:p>
    <w:p w:rsidR="003F0BE4" w:rsidRPr="00252E22" w:rsidRDefault="003F0BE4" w:rsidP="006E12E2">
      <w:pPr>
        <w:pStyle w:val="Encabezado"/>
        <w:jc w:val="both"/>
        <w:rPr>
          <w:rFonts w:ascii="Bookman Old Style" w:hAnsi="Bookman Old Style"/>
          <w:lang w:val="es-ES"/>
        </w:rPr>
      </w:pPr>
    </w:p>
    <w:p w:rsidR="003D0656" w:rsidRDefault="000B008A" w:rsidP="00DF5CFB">
      <w:pPr>
        <w:spacing w:after="0" w:line="240" w:lineRule="auto"/>
        <w:jc w:val="both"/>
        <w:rPr>
          <w:rFonts w:ascii="Bookman Old Style" w:hAnsi="Bookman Old Style"/>
          <w:lang w:val="es-ES"/>
        </w:rPr>
      </w:pPr>
      <w:r w:rsidRPr="000B008A">
        <w:rPr>
          <w:rFonts w:ascii="Bookman Old Style" w:hAnsi="Bookman Old Style"/>
          <w:lang w:val="es-ES"/>
        </w:rPr>
        <w:t xml:space="preserve">La resolución de la concesión de la subvención se podrá modificar cuando se alteren las condiciones tenidas en cuenta para su concesión, por circunstancias sobrevenidas y, en todo caso, por la obtención concurrente </w:t>
      </w:r>
      <w:r w:rsidR="00E15859">
        <w:rPr>
          <w:rFonts w:ascii="Bookman Old Style" w:hAnsi="Bookman Old Style"/>
          <w:lang w:val="es-ES"/>
        </w:rPr>
        <w:t xml:space="preserve">de </w:t>
      </w:r>
      <w:r w:rsidRPr="000B008A">
        <w:rPr>
          <w:rFonts w:ascii="Bookman Old Style" w:hAnsi="Bookman Old Style"/>
          <w:lang w:val="es-ES"/>
        </w:rPr>
        <w:t>otros ingresos y siempre que no perjudiquen los derechos de terceros.</w:t>
      </w:r>
    </w:p>
    <w:p w:rsidR="00E15859" w:rsidRPr="00252E22" w:rsidRDefault="00E15859" w:rsidP="00DF5CFB">
      <w:pPr>
        <w:spacing w:after="0" w:line="240" w:lineRule="auto"/>
        <w:jc w:val="both"/>
        <w:rPr>
          <w:rFonts w:ascii="Bookman Old Style" w:hAnsi="Bookman Old Style"/>
          <w:lang w:val="es-ES"/>
        </w:rPr>
      </w:pPr>
    </w:p>
    <w:p w:rsidR="00D1745D" w:rsidRPr="00252E22" w:rsidRDefault="003D0656" w:rsidP="00DF5CFB">
      <w:pPr>
        <w:spacing w:after="0" w:line="240" w:lineRule="auto"/>
        <w:jc w:val="both"/>
        <w:rPr>
          <w:rFonts w:ascii="Bookman Old Style" w:hAnsi="Bookman Old Style"/>
          <w:lang w:val="es-ES"/>
        </w:rPr>
      </w:pPr>
      <w:r w:rsidRPr="00252E22">
        <w:rPr>
          <w:rFonts w:ascii="Bookman Old Style" w:hAnsi="Bookman Old Style"/>
          <w:lang w:val="es-ES"/>
        </w:rPr>
        <w:t xml:space="preserve">La </w:t>
      </w:r>
      <w:r w:rsidR="00E15859">
        <w:rPr>
          <w:rFonts w:ascii="Bookman Old Style" w:hAnsi="Bookman Old Style"/>
          <w:lang w:val="es-ES"/>
        </w:rPr>
        <w:t>solicitud</w:t>
      </w:r>
      <w:r w:rsidRPr="00252E22">
        <w:rPr>
          <w:rFonts w:ascii="Bookman Old Style" w:hAnsi="Bookman Old Style"/>
          <w:lang w:val="es-ES"/>
        </w:rPr>
        <w:t xml:space="preserve"> de modificació</w:t>
      </w:r>
      <w:r w:rsidR="00E15859">
        <w:rPr>
          <w:rFonts w:ascii="Bookman Old Style" w:hAnsi="Bookman Old Style"/>
          <w:lang w:val="es-ES"/>
        </w:rPr>
        <w:t>n se deberá presentar antes de que finalice el plazo del proyecto subvencionado.</w:t>
      </w:r>
      <w:r w:rsidRPr="00252E22">
        <w:rPr>
          <w:rFonts w:ascii="Bookman Old Style" w:hAnsi="Bookman Old Style"/>
          <w:lang w:val="es-ES"/>
        </w:rPr>
        <w:t xml:space="preserve"> </w:t>
      </w:r>
    </w:p>
    <w:p w:rsidR="004021B0" w:rsidRPr="00252E22" w:rsidRDefault="004021B0" w:rsidP="006E12E2">
      <w:pPr>
        <w:spacing w:after="0" w:line="240" w:lineRule="auto"/>
        <w:jc w:val="both"/>
        <w:rPr>
          <w:rFonts w:ascii="Bookman Old Style" w:hAnsi="Bookman Old Style"/>
          <w:lang w:val="es-ES"/>
        </w:rPr>
      </w:pPr>
    </w:p>
    <w:p w:rsidR="003D0656" w:rsidRPr="00252E22" w:rsidRDefault="000B008A" w:rsidP="003900CA">
      <w:pPr>
        <w:pStyle w:val="Estilo3"/>
        <w:numPr>
          <w:ilvl w:val="0"/>
          <w:numId w:val="20"/>
        </w:numPr>
        <w:ind w:left="426" w:hanging="426"/>
        <w:contextualSpacing w:val="0"/>
        <w:rPr>
          <w:lang w:val="es-ES"/>
        </w:rPr>
      </w:pPr>
      <w:r w:rsidRPr="000B008A">
        <w:rPr>
          <w:lang w:val="es-ES"/>
        </w:rPr>
        <w:t>Alteraciones de las condiciones de la subvención a la justificación.</w:t>
      </w:r>
    </w:p>
    <w:p w:rsidR="003D0656" w:rsidRDefault="003D0656" w:rsidP="006E12E2">
      <w:pPr>
        <w:spacing w:after="0" w:line="240" w:lineRule="auto"/>
        <w:jc w:val="both"/>
        <w:rPr>
          <w:rFonts w:ascii="Bookman Old Style" w:hAnsi="Bookman Old Style"/>
          <w:lang w:val="es-ES"/>
        </w:rPr>
      </w:pPr>
    </w:p>
    <w:p w:rsidR="00E15859" w:rsidRDefault="000B008A" w:rsidP="00DF5CFB">
      <w:pPr>
        <w:spacing w:after="0" w:line="240" w:lineRule="auto"/>
        <w:jc w:val="both"/>
        <w:rPr>
          <w:rFonts w:ascii="Bookman Old Style" w:hAnsi="Bookman Old Style"/>
          <w:lang w:val="es-ES"/>
        </w:rPr>
      </w:pPr>
      <w:r w:rsidRPr="000B008A">
        <w:rPr>
          <w:rFonts w:ascii="Bookman Old Style" w:hAnsi="Bookman Old Style"/>
          <w:lang w:val="es-ES"/>
        </w:rPr>
        <w:t>Cuando el beneficiario de la subvención ponga de manifiesto en la justificación que se han producido alteraciones de las condiciones tenidas en cuenta para su concesión, que no alteran esencialmente la naturaleza u objetivos de la subvención, que habrían podido comportar la modificaci</w:t>
      </w:r>
      <w:r w:rsidR="00E15859">
        <w:rPr>
          <w:rFonts w:ascii="Bookman Old Style" w:hAnsi="Bookman Old Style"/>
          <w:lang w:val="es-ES"/>
        </w:rPr>
        <w:t>ón de la resolución, conforme a lo</w:t>
      </w:r>
      <w:r w:rsidRPr="000B008A">
        <w:rPr>
          <w:rFonts w:ascii="Bookman Old Style" w:hAnsi="Bookman Old Style"/>
          <w:lang w:val="es-ES"/>
        </w:rPr>
        <w:t xml:space="preserve"> que dispone el apartado anterior, habiéndose omitido el trámite de autorización administrativa previa para su aprobación, el Órgano concedente de la subvención podrá aceptar la justificación presentada, siempre y cuando esta aceptación no suponga perjudicar derechos de terceros.</w:t>
      </w:r>
      <w:r w:rsidRPr="000B008A">
        <w:rPr>
          <w:rFonts w:ascii="Bookman Old Style" w:hAnsi="Bookman Old Style"/>
          <w:lang w:val="es-ES"/>
        </w:rPr>
        <w:br/>
      </w:r>
    </w:p>
    <w:p w:rsidR="000B008A" w:rsidRPr="000B008A" w:rsidRDefault="000B008A" w:rsidP="00DF5CFB">
      <w:pPr>
        <w:spacing w:after="0" w:line="240" w:lineRule="auto"/>
        <w:jc w:val="both"/>
        <w:rPr>
          <w:rFonts w:ascii="Bookman Old Style" w:hAnsi="Bookman Old Style"/>
          <w:lang w:val="es-ES"/>
        </w:rPr>
      </w:pPr>
      <w:r w:rsidRPr="000B008A">
        <w:rPr>
          <w:rFonts w:ascii="Bookman Old Style" w:hAnsi="Bookman Old Style"/>
          <w:lang w:val="es-ES"/>
        </w:rPr>
        <w:t>En estos supuestos hará falta informe del Director Técnico de Cultura con el visto bueno del instructor del expediente, si procede.</w:t>
      </w:r>
    </w:p>
    <w:p w:rsidR="000B008A" w:rsidRPr="00252E22" w:rsidRDefault="000B008A" w:rsidP="006E12E2">
      <w:pPr>
        <w:spacing w:after="0" w:line="240" w:lineRule="auto"/>
        <w:jc w:val="both"/>
        <w:rPr>
          <w:rFonts w:ascii="Bookman Old Style" w:hAnsi="Bookman Old Style"/>
          <w:lang w:val="es-ES"/>
        </w:rPr>
      </w:pPr>
    </w:p>
    <w:p w:rsidR="003D0656" w:rsidRPr="00252E22" w:rsidRDefault="00C64572" w:rsidP="003900CA">
      <w:pPr>
        <w:pStyle w:val="Estilo3"/>
        <w:numPr>
          <w:ilvl w:val="0"/>
          <w:numId w:val="20"/>
        </w:numPr>
        <w:tabs>
          <w:tab w:val="clear" w:pos="1985"/>
        </w:tabs>
        <w:ind w:left="426" w:hanging="426"/>
        <w:contextualSpacing w:val="0"/>
        <w:rPr>
          <w:lang w:val="es-ES"/>
        </w:rPr>
      </w:pPr>
      <w:bookmarkStart w:id="32" w:name="_Toc23940899"/>
      <w:r w:rsidRPr="00C64572">
        <w:rPr>
          <w:lang w:val="es-ES"/>
        </w:rPr>
        <w:t>Co</w:t>
      </w:r>
      <w:r w:rsidR="00FE37AD">
        <w:rPr>
          <w:lang w:val="es-ES"/>
        </w:rPr>
        <w:t>mpatibilidad</w:t>
      </w:r>
      <w:r w:rsidRPr="00C64572">
        <w:rPr>
          <w:lang w:val="es-ES"/>
        </w:rPr>
        <w:t xml:space="preserve"> o incompatibilidad con otras subvenciones, ayudas, ingresos o recursos para la misma finalidad.</w:t>
      </w:r>
      <w:r>
        <w:rPr>
          <w:lang w:val="es-ES"/>
        </w:rPr>
        <w:t xml:space="preserve"> </w:t>
      </w:r>
      <w:bookmarkEnd w:id="32"/>
    </w:p>
    <w:p w:rsidR="003D0656" w:rsidRPr="00252E22" w:rsidRDefault="003D0656" w:rsidP="006E12E2">
      <w:pPr>
        <w:spacing w:after="0" w:line="240" w:lineRule="auto"/>
        <w:jc w:val="both"/>
        <w:rPr>
          <w:rFonts w:ascii="Bookman Old Style" w:hAnsi="Bookman Old Style"/>
          <w:lang w:val="es-ES"/>
        </w:rPr>
      </w:pPr>
    </w:p>
    <w:p w:rsidR="00FE37AD" w:rsidRDefault="00FE37AD" w:rsidP="00FE37AD">
      <w:pPr>
        <w:spacing w:after="0" w:line="240" w:lineRule="auto"/>
        <w:jc w:val="both"/>
        <w:rPr>
          <w:rFonts w:ascii="Bookman Old Style" w:hAnsi="Bookman Old Style"/>
          <w:lang w:val="es-ES"/>
        </w:rPr>
      </w:pPr>
      <w:r>
        <w:rPr>
          <w:rFonts w:ascii="Bookman Old Style" w:hAnsi="Bookman Old Style"/>
          <w:lang w:val="es-ES"/>
        </w:rPr>
        <w:t>La subvención otorgada será compatible con cualquier otra concedida por otras administraciones o entes públicos o privados.</w:t>
      </w:r>
    </w:p>
    <w:p w:rsidR="00FE37AD" w:rsidRDefault="00FE37AD" w:rsidP="00FE37AD">
      <w:pPr>
        <w:spacing w:after="0" w:line="240" w:lineRule="auto"/>
        <w:jc w:val="both"/>
        <w:rPr>
          <w:rFonts w:ascii="Bookman Old Style" w:hAnsi="Bookman Old Style"/>
          <w:lang w:val="es-ES"/>
        </w:rPr>
      </w:pPr>
    </w:p>
    <w:p w:rsidR="003D0656" w:rsidRPr="00252E22" w:rsidRDefault="00DF5CFB" w:rsidP="00FE37AD">
      <w:pPr>
        <w:spacing w:after="0" w:line="240" w:lineRule="auto"/>
        <w:jc w:val="both"/>
        <w:rPr>
          <w:rFonts w:ascii="Bookman Old Style" w:hAnsi="Bookman Old Style"/>
          <w:lang w:val="es-ES"/>
        </w:rPr>
      </w:pPr>
      <w:r>
        <w:rPr>
          <w:rFonts w:ascii="Bookman Old Style" w:hAnsi="Bookman Old Style"/>
          <w:lang w:val="es-ES"/>
        </w:rPr>
        <w:t>Sin embargo</w:t>
      </w:r>
      <w:r w:rsidR="00C64572" w:rsidRPr="00C64572">
        <w:rPr>
          <w:rFonts w:ascii="Bookman Old Style" w:hAnsi="Bookman Old Style"/>
          <w:lang w:val="es-ES"/>
        </w:rPr>
        <w:t>, el importe total d</w:t>
      </w:r>
      <w:r w:rsidR="00FE37AD">
        <w:rPr>
          <w:rFonts w:ascii="Bookman Old Style" w:hAnsi="Bookman Old Style"/>
          <w:lang w:val="es-ES"/>
        </w:rPr>
        <w:t xml:space="preserve">e las subvenciones recibidas para </w:t>
      </w:r>
      <w:r w:rsidR="00C64572" w:rsidRPr="00C64572">
        <w:rPr>
          <w:rFonts w:ascii="Bookman Old Style" w:hAnsi="Bookman Old Style"/>
          <w:lang w:val="es-ES"/>
        </w:rPr>
        <w:t>la</w:t>
      </w:r>
      <w:r w:rsidR="00FE37AD">
        <w:rPr>
          <w:rFonts w:ascii="Bookman Old Style" w:hAnsi="Bookman Old Style"/>
          <w:lang w:val="es-ES"/>
        </w:rPr>
        <w:t xml:space="preserve"> misma finalidad no podrá</w:t>
      </w:r>
      <w:r w:rsidR="00C64572">
        <w:rPr>
          <w:rFonts w:ascii="Bookman Old Style" w:hAnsi="Bookman Old Style"/>
          <w:lang w:val="es-ES"/>
        </w:rPr>
        <w:t xml:space="preserve"> </w:t>
      </w:r>
      <w:r w:rsidR="00C64572" w:rsidRPr="00C64572">
        <w:rPr>
          <w:rFonts w:ascii="Bookman Old Style" w:hAnsi="Bookman Old Style"/>
          <w:lang w:val="es-ES"/>
        </w:rPr>
        <w:t>superar el coste total del proyecto/actividad a desarrollar.</w:t>
      </w:r>
      <w:r w:rsidR="00C64572">
        <w:rPr>
          <w:rFonts w:ascii="Bookman Old Style" w:hAnsi="Bookman Old Style"/>
          <w:lang w:val="es-ES"/>
        </w:rPr>
        <w:t xml:space="preserve"> </w:t>
      </w:r>
    </w:p>
    <w:p w:rsidR="003D0656" w:rsidRPr="00252E22" w:rsidRDefault="003D0656" w:rsidP="00FE37AD">
      <w:pPr>
        <w:spacing w:after="0" w:line="240" w:lineRule="auto"/>
        <w:jc w:val="both"/>
        <w:rPr>
          <w:rFonts w:ascii="Bookman Old Style" w:hAnsi="Bookman Old Style"/>
          <w:lang w:val="es-ES"/>
        </w:rPr>
      </w:pPr>
    </w:p>
    <w:p w:rsidR="003D0656" w:rsidRPr="00C64572" w:rsidRDefault="00FE37AD" w:rsidP="006E12E2">
      <w:pPr>
        <w:spacing w:after="0" w:line="240" w:lineRule="auto"/>
        <w:jc w:val="both"/>
        <w:rPr>
          <w:rFonts w:ascii="Bookman Old Style" w:hAnsi="Bookman Old Style"/>
          <w:b/>
          <w:lang w:val="es-ES"/>
        </w:rPr>
      </w:pPr>
      <w:r>
        <w:rPr>
          <w:rFonts w:ascii="Bookman Old Style" w:hAnsi="Bookman Old Style"/>
          <w:b/>
          <w:lang w:val="es-ES"/>
        </w:rPr>
        <w:t xml:space="preserve">Los beneficiarios deberán </w:t>
      </w:r>
      <w:r w:rsidR="00C64572" w:rsidRPr="00C64572">
        <w:rPr>
          <w:rFonts w:ascii="Bookman Old Style" w:hAnsi="Bookman Old Style"/>
          <w:b/>
          <w:lang w:val="es-ES"/>
        </w:rPr>
        <w:t>comunicar la petición y/u obtención de cualquier subvención pública concurrente que no se haya declarado con la solicitud.</w:t>
      </w:r>
    </w:p>
    <w:p w:rsidR="003D0656" w:rsidRPr="00252E22" w:rsidRDefault="003D0656" w:rsidP="006E12E2">
      <w:pPr>
        <w:spacing w:after="0" w:line="240" w:lineRule="auto"/>
        <w:jc w:val="both"/>
        <w:rPr>
          <w:rFonts w:ascii="Bookman Old Style" w:hAnsi="Bookman Old Style"/>
          <w:lang w:val="es-ES"/>
        </w:rPr>
      </w:pPr>
    </w:p>
    <w:p w:rsidR="004021B0" w:rsidRPr="00252E22" w:rsidRDefault="004021B0" w:rsidP="006E12E2">
      <w:pPr>
        <w:spacing w:after="0" w:line="240" w:lineRule="auto"/>
        <w:jc w:val="both"/>
        <w:rPr>
          <w:rFonts w:ascii="Bookman Old Style" w:hAnsi="Bookman Old Style"/>
          <w:lang w:val="es-ES"/>
        </w:rPr>
      </w:pPr>
    </w:p>
    <w:p w:rsidR="003D0656" w:rsidRPr="00252E22" w:rsidRDefault="00C64572" w:rsidP="003900CA">
      <w:pPr>
        <w:pStyle w:val="Estilo1"/>
        <w:numPr>
          <w:ilvl w:val="0"/>
          <w:numId w:val="20"/>
        </w:numPr>
        <w:ind w:left="2912" w:hanging="2912"/>
        <w:contextualSpacing w:val="0"/>
        <w:rPr>
          <w:lang w:val="es-ES"/>
        </w:rPr>
      </w:pPr>
      <w:r w:rsidRPr="00C64572">
        <w:rPr>
          <w:lang w:val="es-ES"/>
        </w:rPr>
        <w:t>Obligaciones de los beneficiarios/ari</w:t>
      </w:r>
      <w:r w:rsidR="00FE37AD">
        <w:rPr>
          <w:lang w:val="es-ES"/>
        </w:rPr>
        <w:t>a</w:t>
      </w:r>
      <w:r w:rsidRPr="00C64572">
        <w:rPr>
          <w:lang w:val="es-ES"/>
        </w:rPr>
        <w:t>s.</w:t>
      </w:r>
    </w:p>
    <w:p w:rsidR="003D0656" w:rsidRPr="00252E22" w:rsidRDefault="003D0656" w:rsidP="006E12E2">
      <w:pPr>
        <w:spacing w:after="0" w:line="240" w:lineRule="auto"/>
        <w:jc w:val="both"/>
        <w:rPr>
          <w:rFonts w:ascii="Bookman Old Style" w:hAnsi="Bookman Old Style"/>
          <w:lang w:val="es-ES"/>
        </w:rPr>
      </w:pPr>
    </w:p>
    <w:p w:rsidR="003D0656" w:rsidRPr="00252E22" w:rsidRDefault="00F50FB2" w:rsidP="006E12E2">
      <w:pPr>
        <w:spacing w:after="0" w:line="240" w:lineRule="auto"/>
        <w:jc w:val="both"/>
        <w:rPr>
          <w:rFonts w:ascii="Bookman Old Style" w:hAnsi="Bookman Old Style"/>
          <w:lang w:val="es-ES"/>
        </w:rPr>
      </w:pPr>
      <w:r w:rsidRPr="00F50FB2">
        <w:rPr>
          <w:rFonts w:ascii="Bookman Old Style" w:hAnsi="Bookman Old Style"/>
          <w:lang w:val="es-ES"/>
        </w:rPr>
        <w:t>Son obligaciones de los beneficiarios de las subvenciones, además de las especificadas en las presentes bases:</w:t>
      </w:r>
    </w:p>
    <w:p w:rsidR="003D0656" w:rsidRPr="00252E22" w:rsidRDefault="003D0656" w:rsidP="006E12E2">
      <w:pPr>
        <w:spacing w:after="0" w:line="240" w:lineRule="auto"/>
        <w:jc w:val="both"/>
        <w:rPr>
          <w:rFonts w:ascii="Bookman Old Style" w:hAnsi="Bookman Old Style"/>
          <w:lang w:val="es-ES"/>
        </w:rPr>
      </w:pPr>
    </w:p>
    <w:p w:rsidR="003D0656" w:rsidRPr="00252E22" w:rsidRDefault="00F50FB2" w:rsidP="003900CA">
      <w:pPr>
        <w:numPr>
          <w:ilvl w:val="0"/>
          <w:numId w:val="10"/>
        </w:numPr>
        <w:tabs>
          <w:tab w:val="left" w:pos="709"/>
        </w:tabs>
        <w:spacing w:after="0" w:line="240" w:lineRule="auto"/>
        <w:ind w:hanging="294"/>
        <w:jc w:val="both"/>
        <w:rPr>
          <w:rFonts w:ascii="Bookman Old Style" w:hAnsi="Bookman Old Style"/>
          <w:lang w:val="es-ES"/>
        </w:rPr>
      </w:pPr>
      <w:r w:rsidRPr="00F50FB2">
        <w:rPr>
          <w:rFonts w:ascii="Bookman Old Style" w:hAnsi="Bookman Old Style"/>
          <w:lang w:val="es-ES"/>
        </w:rPr>
        <w:t>Someterse a las actuaciones de comprobación y de control financiero que se establezcan por parte del Ayuntamie</w:t>
      </w:r>
      <w:r w:rsidR="00FE37AD">
        <w:rPr>
          <w:rFonts w:ascii="Bookman Old Style" w:hAnsi="Bookman Old Style"/>
          <w:lang w:val="es-ES"/>
        </w:rPr>
        <w:t>nto, así como, si se precisa</w:t>
      </w:r>
      <w:r w:rsidRPr="00F50FB2">
        <w:rPr>
          <w:rFonts w:ascii="Bookman Old Style" w:hAnsi="Bookman Old Style"/>
          <w:lang w:val="es-ES"/>
        </w:rPr>
        <w:t>, por parte de los órganos de control competentes, tanto nacionales como comunitarios y aportar toda la información que l</w:t>
      </w:r>
      <w:r>
        <w:rPr>
          <w:rFonts w:ascii="Bookman Old Style" w:hAnsi="Bookman Old Style"/>
          <w:lang w:val="es-ES"/>
        </w:rPr>
        <w:t>e</w:t>
      </w:r>
      <w:r w:rsidRPr="00F50FB2">
        <w:rPr>
          <w:rFonts w:ascii="Bookman Old Style" w:hAnsi="Bookman Old Style"/>
          <w:lang w:val="es-ES"/>
        </w:rPr>
        <w:t>s sea requerida en el ejercicio de las actuaciones anteriores y en relación a la subvención concedida.</w:t>
      </w:r>
    </w:p>
    <w:p w:rsidR="003D0656" w:rsidRPr="00252E22" w:rsidRDefault="00F50FB2" w:rsidP="003900CA">
      <w:pPr>
        <w:numPr>
          <w:ilvl w:val="0"/>
          <w:numId w:val="10"/>
        </w:numPr>
        <w:tabs>
          <w:tab w:val="left" w:pos="709"/>
        </w:tabs>
        <w:spacing w:after="0" w:line="240" w:lineRule="auto"/>
        <w:ind w:hanging="294"/>
        <w:jc w:val="both"/>
        <w:rPr>
          <w:rFonts w:ascii="Bookman Old Style" w:hAnsi="Bookman Old Style"/>
          <w:lang w:val="es-ES"/>
        </w:rPr>
      </w:pPr>
      <w:r w:rsidRPr="00F50FB2">
        <w:rPr>
          <w:rFonts w:ascii="Bookman Old Style" w:hAnsi="Bookman Old Style"/>
          <w:lang w:val="es-ES"/>
        </w:rPr>
        <w:t>Conservar los documentos justificativos de aplicación de la subvención mientras puedan ser objeto de las actuaciones de comprobación y control.</w:t>
      </w:r>
    </w:p>
    <w:p w:rsidR="003D0656" w:rsidRPr="00252E22" w:rsidRDefault="00F50FB2" w:rsidP="003900CA">
      <w:pPr>
        <w:numPr>
          <w:ilvl w:val="0"/>
          <w:numId w:val="10"/>
        </w:numPr>
        <w:tabs>
          <w:tab w:val="left" w:pos="709"/>
        </w:tabs>
        <w:spacing w:after="0" w:line="240" w:lineRule="auto"/>
        <w:ind w:hanging="294"/>
        <w:jc w:val="both"/>
        <w:rPr>
          <w:rFonts w:ascii="Bookman Old Style" w:hAnsi="Bookman Old Style"/>
          <w:lang w:val="es-ES"/>
        </w:rPr>
      </w:pPr>
      <w:r w:rsidRPr="00F50FB2">
        <w:rPr>
          <w:rFonts w:ascii="Bookman Old Style" w:hAnsi="Bookman Old Style"/>
          <w:lang w:val="es-ES"/>
        </w:rPr>
        <w:t>Disponer de los estados contables, libros de contabilidad, registros diligenciados y otros documentos auditados, en conformidad con la legislación mercantil o sectorial aplicable al beneficiario en cada caso.</w:t>
      </w:r>
    </w:p>
    <w:p w:rsidR="00364E12" w:rsidRPr="00252E22" w:rsidRDefault="00F50FB2" w:rsidP="003900CA">
      <w:pPr>
        <w:numPr>
          <w:ilvl w:val="0"/>
          <w:numId w:val="10"/>
        </w:numPr>
        <w:tabs>
          <w:tab w:val="left" w:pos="709"/>
        </w:tabs>
        <w:spacing w:after="0" w:line="240" w:lineRule="auto"/>
        <w:ind w:hanging="294"/>
        <w:jc w:val="both"/>
        <w:rPr>
          <w:rFonts w:ascii="Bookman Old Style" w:hAnsi="Bookman Old Style"/>
          <w:lang w:val="es-ES"/>
        </w:rPr>
      </w:pPr>
      <w:r>
        <w:rPr>
          <w:rFonts w:ascii="Bookman Old Style" w:hAnsi="Bookman Old Style"/>
          <w:lang w:val="es-ES"/>
        </w:rPr>
        <w:t>Adoptar las medida</w:t>
      </w:r>
      <w:r w:rsidR="00B74544">
        <w:rPr>
          <w:rFonts w:ascii="Bookman Old Style" w:hAnsi="Bookman Old Style"/>
          <w:lang w:val="es-ES"/>
        </w:rPr>
        <w:t>s</w:t>
      </w:r>
      <w:r>
        <w:rPr>
          <w:rFonts w:ascii="Bookman Old Style" w:hAnsi="Bookman Old Style"/>
          <w:lang w:val="es-ES"/>
        </w:rPr>
        <w:t xml:space="preserve"> de difusión contenidas en la cláusula 10.</w:t>
      </w:r>
    </w:p>
    <w:p w:rsidR="003D0656" w:rsidRPr="00252E22" w:rsidRDefault="00B74544" w:rsidP="003900CA">
      <w:pPr>
        <w:numPr>
          <w:ilvl w:val="0"/>
          <w:numId w:val="10"/>
        </w:numPr>
        <w:tabs>
          <w:tab w:val="left" w:pos="709"/>
        </w:tabs>
        <w:spacing w:after="0" w:line="240" w:lineRule="auto"/>
        <w:ind w:hanging="294"/>
        <w:jc w:val="both"/>
        <w:rPr>
          <w:rFonts w:ascii="Bookman Old Style" w:hAnsi="Bookman Old Style"/>
          <w:lang w:val="es-ES"/>
        </w:rPr>
      </w:pPr>
      <w:r w:rsidRPr="00B74544">
        <w:rPr>
          <w:rFonts w:ascii="Bookman Old Style" w:hAnsi="Bookman Old Style"/>
          <w:lang w:val="es-ES"/>
        </w:rPr>
        <w:t xml:space="preserve">Será obligación de los beneficiarios de la subvención cuando su cuantía supere los 10.000 euros, de comunicar la información relativa a las retribuciones de sus órganos de dirección y administración al Ayuntamiento, a efectos de hacerlas públicas, de </w:t>
      </w:r>
      <w:r w:rsidRPr="00B74544">
        <w:rPr>
          <w:rFonts w:ascii="Bookman Old Style" w:hAnsi="Bookman Old Style"/>
          <w:lang w:val="es-ES"/>
        </w:rPr>
        <w:lastRenderedPageBreak/>
        <w:t xml:space="preserve">acuerdo con el que establecen las </w:t>
      </w:r>
      <w:r w:rsidRPr="00FE37AD">
        <w:rPr>
          <w:rFonts w:ascii="Bookman Old Style" w:hAnsi="Bookman Old Style"/>
          <w:u w:val="single"/>
          <w:lang w:val="es-ES"/>
        </w:rPr>
        <w:t>Bases de ejecución del presupuesto General vigente de este Ayuntamiento</w:t>
      </w:r>
      <w:r w:rsidRPr="00B74544">
        <w:rPr>
          <w:rFonts w:ascii="Bookman Old Style" w:hAnsi="Bookman Old Style"/>
          <w:lang w:val="es-ES"/>
        </w:rPr>
        <w:t>.</w:t>
      </w:r>
    </w:p>
    <w:p w:rsidR="003D0656" w:rsidRPr="00252E22" w:rsidRDefault="0022797A" w:rsidP="003900CA">
      <w:pPr>
        <w:numPr>
          <w:ilvl w:val="0"/>
          <w:numId w:val="10"/>
        </w:numPr>
        <w:tabs>
          <w:tab w:val="left" w:pos="709"/>
        </w:tabs>
        <w:spacing w:after="0" w:line="240" w:lineRule="auto"/>
        <w:ind w:hanging="294"/>
        <w:jc w:val="both"/>
        <w:rPr>
          <w:rFonts w:ascii="Bookman Old Style" w:hAnsi="Bookman Old Style"/>
          <w:lang w:val="es-ES"/>
        </w:rPr>
      </w:pPr>
      <w:r>
        <w:rPr>
          <w:rFonts w:ascii="Bookman Old Style" w:hAnsi="Bookman Old Style"/>
          <w:lang w:val="es-ES"/>
        </w:rPr>
        <w:t>El sometimiento</w:t>
      </w:r>
      <w:r w:rsidRPr="0022797A">
        <w:rPr>
          <w:rFonts w:ascii="Bookman Old Style" w:hAnsi="Bookman Old Style"/>
          <w:lang w:val="es-ES"/>
        </w:rPr>
        <w:t xml:space="preserve"> a los principios éticos y reglas de conducta y los efectos del eventual incumplimiento, de acuerdo con los artículos 15.2 y 55.2 de la </w:t>
      </w:r>
      <w:r w:rsidRPr="0047431A">
        <w:rPr>
          <w:rFonts w:ascii="Bookman Old Style" w:hAnsi="Bookman Old Style"/>
          <w:u w:val="single"/>
          <w:lang w:val="es-ES"/>
        </w:rPr>
        <w:t>Ley 19/2014</w:t>
      </w:r>
      <w:r w:rsidRPr="0022797A">
        <w:rPr>
          <w:rFonts w:ascii="Bookman Old Style" w:hAnsi="Bookman Old Style"/>
          <w:lang w:val="es-ES"/>
        </w:rPr>
        <w:t xml:space="preserve"> de 29 de diciembre, de transparencia, acceso a la información pública y buen gobierno</w:t>
      </w:r>
      <w:r>
        <w:rPr>
          <w:rFonts w:ascii="Bookman Old Style" w:hAnsi="Bookman Old Style"/>
          <w:lang w:val="es-ES"/>
        </w:rPr>
        <w:t>.</w:t>
      </w:r>
    </w:p>
    <w:p w:rsidR="003D0656" w:rsidRPr="00252E22" w:rsidRDefault="002963A5" w:rsidP="006E12E2">
      <w:pPr>
        <w:pStyle w:val="Ttulo1"/>
        <w:numPr>
          <w:ilvl w:val="0"/>
          <w:numId w:val="0"/>
        </w:numPr>
        <w:contextualSpacing w:val="0"/>
        <w:rPr>
          <w:lang w:val="es-ES"/>
        </w:rPr>
      </w:pPr>
      <w:bookmarkStart w:id="33" w:name="_Toc23940901"/>
      <w:bookmarkStart w:id="34" w:name="_Toc64296092"/>
      <w:r w:rsidRPr="00252E22">
        <w:rPr>
          <w:u w:val="none"/>
          <w:lang w:val="es-ES"/>
        </w:rPr>
        <w:t>22</w:t>
      </w:r>
      <w:r w:rsidR="00583A34" w:rsidRPr="00252E22">
        <w:rPr>
          <w:u w:val="none"/>
          <w:lang w:val="es-ES"/>
        </w:rPr>
        <w:t xml:space="preserve">. </w:t>
      </w:r>
      <w:r w:rsidR="003D0656" w:rsidRPr="00252E22">
        <w:rPr>
          <w:lang w:val="es-ES"/>
        </w:rPr>
        <w:t>Reintegr</w:t>
      </w:r>
      <w:r w:rsidR="0022797A">
        <w:rPr>
          <w:lang w:val="es-ES"/>
        </w:rPr>
        <w:t>o</w:t>
      </w:r>
      <w:r w:rsidR="003D0656" w:rsidRPr="00252E22">
        <w:rPr>
          <w:lang w:val="es-ES"/>
        </w:rPr>
        <w:t>.</w:t>
      </w:r>
      <w:bookmarkEnd w:id="33"/>
      <w:bookmarkEnd w:id="34"/>
    </w:p>
    <w:p w:rsidR="003D0656" w:rsidRPr="00252E22" w:rsidRDefault="003D0656" w:rsidP="006E12E2">
      <w:pPr>
        <w:spacing w:after="0" w:line="240" w:lineRule="auto"/>
        <w:jc w:val="both"/>
        <w:rPr>
          <w:rFonts w:ascii="Bookman Old Style" w:hAnsi="Bookman Old Style"/>
          <w:lang w:val="es-ES"/>
        </w:rPr>
      </w:pPr>
    </w:p>
    <w:p w:rsidR="003D0656" w:rsidRPr="00252E22" w:rsidRDefault="0022797A" w:rsidP="006E12E2">
      <w:pPr>
        <w:spacing w:after="0" w:line="240" w:lineRule="auto"/>
        <w:jc w:val="both"/>
        <w:rPr>
          <w:rFonts w:ascii="Bookman Old Style" w:hAnsi="Bookman Old Style"/>
          <w:lang w:val="es-ES"/>
        </w:rPr>
      </w:pPr>
      <w:r w:rsidRPr="0022797A">
        <w:rPr>
          <w:rFonts w:ascii="Bookman Old Style" w:hAnsi="Bookman Old Style"/>
          <w:lang w:val="es-ES"/>
        </w:rPr>
        <w:t xml:space="preserve">Procederá el reintegro por parte de los beneficiarios, de la totalidad o parte de las cantidades percibidas y la exigencia del interés de demora, desde el momento del pago de la subvención hasta la fecha en que se acuerde la procedencia del reintegro, en conformidad con el artículo 37 de la </w:t>
      </w:r>
      <w:r w:rsidRPr="00FE37AD">
        <w:rPr>
          <w:rFonts w:ascii="Bookman Old Style" w:hAnsi="Bookman Old Style"/>
          <w:u w:val="single"/>
          <w:lang w:val="es-ES"/>
        </w:rPr>
        <w:t>Ley 38/2003</w:t>
      </w:r>
      <w:r w:rsidR="00FE37AD">
        <w:rPr>
          <w:rFonts w:ascii="Bookman Old Style" w:hAnsi="Bookman Old Style"/>
          <w:lang w:val="es-ES"/>
        </w:rPr>
        <w:t xml:space="preserve"> y demás</w:t>
      </w:r>
      <w:r w:rsidRPr="0022797A">
        <w:rPr>
          <w:rFonts w:ascii="Bookman Old Style" w:hAnsi="Bookman Old Style"/>
          <w:lang w:val="es-ES"/>
        </w:rPr>
        <w:t xml:space="preserve"> concordantes del </w:t>
      </w:r>
      <w:r w:rsidRPr="00FE37AD">
        <w:rPr>
          <w:rFonts w:ascii="Bookman Old Style" w:hAnsi="Bookman Old Style"/>
          <w:u w:val="single"/>
          <w:lang w:val="es-ES"/>
        </w:rPr>
        <w:t>RD 887/2006</w:t>
      </w:r>
      <w:r w:rsidRPr="0022797A">
        <w:rPr>
          <w:rFonts w:ascii="Bookman Old Style" w:hAnsi="Bookman Old Style"/>
          <w:lang w:val="es-ES"/>
        </w:rPr>
        <w:t>.</w:t>
      </w:r>
    </w:p>
    <w:p w:rsidR="004918C0" w:rsidRPr="00252E22" w:rsidRDefault="004918C0" w:rsidP="006E12E2">
      <w:pPr>
        <w:spacing w:after="0" w:line="240" w:lineRule="auto"/>
        <w:jc w:val="both"/>
        <w:rPr>
          <w:rFonts w:ascii="Bookman Old Style" w:hAnsi="Bookman Old Style"/>
          <w:lang w:val="es-ES"/>
        </w:rPr>
      </w:pPr>
    </w:p>
    <w:p w:rsidR="003D0656" w:rsidRPr="00252E22" w:rsidRDefault="0022797A" w:rsidP="006E12E2">
      <w:pPr>
        <w:spacing w:after="0" w:line="240" w:lineRule="auto"/>
        <w:jc w:val="both"/>
        <w:rPr>
          <w:rFonts w:ascii="Bookman Old Style" w:hAnsi="Bookman Old Style"/>
          <w:lang w:val="es-ES"/>
        </w:rPr>
      </w:pPr>
      <w:r w:rsidRPr="0022797A">
        <w:rPr>
          <w:rFonts w:ascii="Bookman Old Style" w:hAnsi="Bookman Old Style"/>
          <w:lang w:val="es-ES"/>
        </w:rPr>
        <w:t>Este reintegro puede ser realizado voluntariamente por el beneficiario, sin requerimiento previo.</w:t>
      </w:r>
    </w:p>
    <w:p w:rsidR="004021B0" w:rsidRPr="00252E22" w:rsidRDefault="004021B0" w:rsidP="006E12E2">
      <w:pPr>
        <w:spacing w:after="0" w:line="240" w:lineRule="auto"/>
        <w:jc w:val="both"/>
        <w:rPr>
          <w:rFonts w:ascii="Bookman Old Style" w:hAnsi="Bookman Old Style"/>
          <w:lang w:val="es-ES"/>
        </w:rPr>
      </w:pPr>
    </w:p>
    <w:p w:rsidR="003D0656" w:rsidRPr="00252E22" w:rsidRDefault="00394300" w:rsidP="003900CA">
      <w:pPr>
        <w:pStyle w:val="Ttulo1"/>
        <w:numPr>
          <w:ilvl w:val="0"/>
          <w:numId w:val="21"/>
        </w:numPr>
        <w:ind w:hanging="735"/>
        <w:contextualSpacing w:val="0"/>
        <w:rPr>
          <w:lang w:val="es-ES"/>
        </w:rPr>
      </w:pPr>
      <w:bookmarkStart w:id="35" w:name="_Toc23940902"/>
      <w:bookmarkStart w:id="36" w:name="_Toc64296093"/>
      <w:r>
        <w:rPr>
          <w:lang w:val="es-ES"/>
        </w:rPr>
        <w:t>Obligados al reintegro</w:t>
      </w:r>
      <w:r w:rsidR="003D0656" w:rsidRPr="00252E22">
        <w:rPr>
          <w:lang w:val="es-ES"/>
        </w:rPr>
        <w:t>.</w:t>
      </w:r>
      <w:bookmarkEnd w:id="35"/>
      <w:bookmarkEnd w:id="36"/>
    </w:p>
    <w:p w:rsidR="003D0656" w:rsidRPr="00252E22" w:rsidRDefault="003D0656" w:rsidP="006E12E2">
      <w:pPr>
        <w:spacing w:after="0" w:line="240" w:lineRule="auto"/>
        <w:jc w:val="both"/>
        <w:rPr>
          <w:rFonts w:ascii="Bookman Old Style" w:hAnsi="Bookman Old Style"/>
          <w:lang w:val="es-ES"/>
        </w:rPr>
      </w:pPr>
    </w:p>
    <w:p w:rsidR="003D0656" w:rsidRPr="00252E22" w:rsidRDefault="00394300" w:rsidP="006E12E2">
      <w:pPr>
        <w:spacing w:after="0" w:line="240" w:lineRule="auto"/>
        <w:jc w:val="both"/>
        <w:rPr>
          <w:rFonts w:ascii="Bookman Old Style" w:hAnsi="Bookman Old Style"/>
          <w:lang w:val="es-ES"/>
        </w:rPr>
      </w:pPr>
      <w:r w:rsidRPr="00394300">
        <w:rPr>
          <w:rFonts w:ascii="Bookman Old Style" w:hAnsi="Bookman Old Style"/>
          <w:lang w:val="es-ES"/>
        </w:rPr>
        <w:t>Responderán solidariamente los miembros de las personas y entidades, en los casos contemplados en las Bases de Ejecución del Pres</w:t>
      </w:r>
      <w:r w:rsidR="0047431A">
        <w:rPr>
          <w:rFonts w:ascii="Bookman Old Style" w:hAnsi="Bookman Old Style"/>
          <w:lang w:val="es-ES"/>
        </w:rPr>
        <w:t>upuesto vigente, en relación a</w:t>
      </w:r>
      <w:r w:rsidRPr="00394300">
        <w:rPr>
          <w:rFonts w:ascii="Bookman Old Style" w:hAnsi="Bookman Old Style"/>
          <w:lang w:val="es-ES"/>
        </w:rPr>
        <w:t xml:space="preserve"> la parte de la actividad que se hubieran comprometido a realizar.</w:t>
      </w:r>
    </w:p>
    <w:p w:rsidR="003D0656" w:rsidRPr="00252E22" w:rsidRDefault="003D0656" w:rsidP="006E12E2">
      <w:pPr>
        <w:spacing w:after="0" w:line="240" w:lineRule="auto"/>
        <w:jc w:val="both"/>
        <w:rPr>
          <w:rFonts w:ascii="Bookman Old Style" w:hAnsi="Bookman Old Style"/>
          <w:lang w:val="es-ES"/>
        </w:rPr>
      </w:pPr>
    </w:p>
    <w:p w:rsidR="003D0656" w:rsidRDefault="00394300" w:rsidP="006E12E2">
      <w:pPr>
        <w:spacing w:after="0" w:line="240" w:lineRule="auto"/>
        <w:jc w:val="both"/>
        <w:rPr>
          <w:rFonts w:ascii="Bookman Old Style" w:hAnsi="Bookman Old Style"/>
          <w:lang w:val="es-ES"/>
        </w:rPr>
      </w:pPr>
      <w:r w:rsidRPr="00394300">
        <w:rPr>
          <w:rFonts w:ascii="Bookman Old Style" w:hAnsi="Bookman Old Style"/>
          <w:lang w:val="es-ES"/>
        </w:rPr>
        <w:t>Serán responsables subsidiarios de la obligación de reinteg</w:t>
      </w:r>
      <w:r w:rsidR="0047431A">
        <w:rPr>
          <w:rFonts w:ascii="Bookman Old Style" w:hAnsi="Bookman Old Style"/>
          <w:lang w:val="es-ES"/>
        </w:rPr>
        <w:t xml:space="preserve">rar </w:t>
      </w:r>
      <w:r w:rsidRPr="00394300">
        <w:rPr>
          <w:rFonts w:ascii="Bookman Old Style" w:hAnsi="Bookman Old Style"/>
          <w:lang w:val="es-ES"/>
        </w:rPr>
        <w:t>los administradores de las perso</w:t>
      </w:r>
      <w:r w:rsidR="0047431A">
        <w:rPr>
          <w:rFonts w:ascii="Bookman Old Style" w:hAnsi="Bookman Old Style"/>
          <w:lang w:val="es-ES"/>
        </w:rPr>
        <w:t>nas jurídicas, que no realizaran</w:t>
      </w:r>
      <w:r w:rsidRPr="00394300">
        <w:rPr>
          <w:rFonts w:ascii="Bookman Old Style" w:hAnsi="Bookman Old Style"/>
          <w:lang w:val="es-ES"/>
        </w:rPr>
        <w:t xml:space="preserve"> los actos necesarios que fueran de su incumbencia para el cumplimiento de las obligaciones incumplidas, adoptaran acuerdos que hicieran posibles lo</w:t>
      </w:r>
      <w:r w:rsidR="0047431A">
        <w:rPr>
          <w:rFonts w:ascii="Bookman Old Style" w:hAnsi="Bookman Old Style"/>
          <w:lang w:val="es-ES"/>
        </w:rPr>
        <w:t xml:space="preserve">s incumplimientos o consintiesen </w:t>
      </w:r>
      <w:r w:rsidRPr="00394300">
        <w:rPr>
          <w:rFonts w:ascii="Bookman Old Style" w:hAnsi="Bookman Old Style"/>
          <w:lang w:val="es-ES"/>
        </w:rPr>
        <w:t>el de</w:t>
      </w:r>
      <w:r w:rsidR="0047431A">
        <w:rPr>
          <w:rFonts w:ascii="Bookman Old Style" w:hAnsi="Bookman Old Style"/>
          <w:lang w:val="es-ES"/>
        </w:rPr>
        <w:t xml:space="preserve"> que de </w:t>
      </w:r>
      <w:r w:rsidRPr="00394300">
        <w:rPr>
          <w:rFonts w:ascii="Bookman Old Style" w:hAnsi="Bookman Old Style"/>
          <w:lang w:val="es-ES"/>
        </w:rPr>
        <w:t>ellos dependan. Asimismo serán responsables, en todo caso, los administradores de las personas jurídicas que hayan cesado en sus actividades.</w:t>
      </w:r>
    </w:p>
    <w:p w:rsidR="00394300" w:rsidRPr="00252E22" w:rsidRDefault="00394300" w:rsidP="006E12E2">
      <w:pPr>
        <w:spacing w:after="0" w:line="240" w:lineRule="auto"/>
        <w:jc w:val="both"/>
        <w:rPr>
          <w:rFonts w:ascii="Bookman Old Style" w:hAnsi="Bookman Old Style"/>
          <w:lang w:val="es-ES"/>
        </w:rPr>
      </w:pPr>
    </w:p>
    <w:p w:rsidR="00394300" w:rsidRDefault="00394300" w:rsidP="006E12E2">
      <w:pPr>
        <w:spacing w:after="0" w:line="240" w:lineRule="auto"/>
        <w:jc w:val="both"/>
        <w:rPr>
          <w:rFonts w:ascii="Bookman Old Style" w:hAnsi="Bookman Old Style"/>
          <w:lang w:val="es-ES"/>
        </w:rPr>
      </w:pPr>
      <w:r w:rsidRPr="00394300">
        <w:rPr>
          <w:rFonts w:ascii="Bookman Old Style" w:hAnsi="Bookman Old Style"/>
          <w:lang w:val="es-ES"/>
        </w:rPr>
        <w:t>En caso de fallecimiento del obligado al reintegro, la obligación de satisfacer las cantidades pendientes de restitución se transmitirá a sus derechohabientes, sin perjuicio de la aceptación de la herencia a beneficio de inventario.</w:t>
      </w:r>
    </w:p>
    <w:p w:rsidR="00394300" w:rsidRPr="00252E22" w:rsidRDefault="00394300" w:rsidP="006E12E2">
      <w:pPr>
        <w:spacing w:after="0" w:line="240" w:lineRule="auto"/>
        <w:jc w:val="both"/>
        <w:rPr>
          <w:rFonts w:ascii="Bookman Old Style" w:hAnsi="Bookman Old Style"/>
          <w:lang w:val="es-ES"/>
        </w:rPr>
      </w:pPr>
    </w:p>
    <w:p w:rsidR="003D0656" w:rsidRPr="00252E22" w:rsidRDefault="003D0656" w:rsidP="003900CA">
      <w:pPr>
        <w:pStyle w:val="Ttulo1"/>
        <w:numPr>
          <w:ilvl w:val="0"/>
          <w:numId w:val="21"/>
        </w:numPr>
        <w:ind w:hanging="735"/>
        <w:contextualSpacing w:val="0"/>
        <w:rPr>
          <w:lang w:val="es-ES"/>
        </w:rPr>
      </w:pPr>
      <w:bookmarkStart w:id="37" w:name="_Toc23940903"/>
      <w:bookmarkStart w:id="38" w:name="_Toc64296094"/>
      <w:r w:rsidRPr="00252E22">
        <w:rPr>
          <w:lang w:val="es-ES"/>
        </w:rPr>
        <w:t>Infraccion</w:t>
      </w:r>
      <w:r w:rsidR="00DD2D28">
        <w:rPr>
          <w:lang w:val="es-ES"/>
        </w:rPr>
        <w:t>es y</w:t>
      </w:r>
      <w:r w:rsidRPr="00252E22">
        <w:rPr>
          <w:lang w:val="es-ES"/>
        </w:rPr>
        <w:t xml:space="preserve"> sancion</w:t>
      </w:r>
      <w:r w:rsidR="00DD2D28">
        <w:rPr>
          <w:lang w:val="es-ES"/>
        </w:rPr>
        <w:t>e</w:t>
      </w:r>
      <w:r w:rsidRPr="00252E22">
        <w:rPr>
          <w:lang w:val="es-ES"/>
        </w:rPr>
        <w:t>s.</w:t>
      </w:r>
      <w:bookmarkEnd w:id="37"/>
      <w:bookmarkEnd w:id="38"/>
      <w:r w:rsidR="00DD2D28">
        <w:rPr>
          <w:lang w:val="es-ES"/>
        </w:rPr>
        <w:t xml:space="preserve"> </w:t>
      </w:r>
    </w:p>
    <w:p w:rsidR="003D0656" w:rsidRPr="00252E22" w:rsidRDefault="003D0656" w:rsidP="006E12E2">
      <w:pPr>
        <w:spacing w:after="0" w:line="240" w:lineRule="auto"/>
        <w:jc w:val="both"/>
        <w:rPr>
          <w:rFonts w:ascii="Bookman Old Style" w:hAnsi="Bookman Old Style"/>
          <w:lang w:val="es-ES"/>
        </w:rPr>
      </w:pPr>
    </w:p>
    <w:p w:rsidR="003D0656" w:rsidRPr="00252E22" w:rsidRDefault="00DD2D28" w:rsidP="006E12E2">
      <w:pPr>
        <w:spacing w:after="0" w:line="240" w:lineRule="auto"/>
        <w:jc w:val="both"/>
        <w:rPr>
          <w:rFonts w:ascii="Bookman Old Style" w:hAnsi="Bookman Old Style"/>
          <w:lang w:val="es-ES"/>
        </w:rPr>
      </w:pPr>
      <w:r w:rsidRPr="00DD2D28">
        <w:rPr>
          <w:rFonts w:ascii="Bookman Old Style" w:hAnsi="Bookman Old Style"/>
          <w:lang w:val="es-ES"/>
        </w:rPr>
        <w:t>En materia de infracciones y sanciones se aplicará lo que dispone el Título IV de la Ley General de Subvenciones y en el Título IV de su Reglamento.</w:t>
      </w:r>
    </w:p>
    <w:p w:rsidR="00405796" w:rsidRPr="00252E22" w:rsidRDefault="00405796" w:rsidP="006E12E2">
      <w:pPr>
        <w:spacing w:after="0" w:line="240" w:lineRule="auto"/>
        <w:jc w:val="both"/>
        <w:rPr>
          <w:rFonts w:ascii="Bookman Old Style" w:hAnsi="Bookman Old Style"/>
          <w:lang w:val="es-ES"/>
        </w:rPr>
      </w:pPr>
    </w:p>
    <w:p w:rsidR="003D0656" w:rsidRPr="00252E22" w:rsidRDefault="00DD2D28" w:rsidP="003900CA">
      <w:pPr>
        <w:pStyle w:val="Ttulo1"/>
        <w:numPr>
          <w:ilvl w:val="0"/>
          <w:numId w:val="21"/>
        </w:numPr>
        <w:ind w:hanging="735"/>
        <w:contextualSpacing w:val="0"/>
        <w:rPr>
          <w:lang w:val="es-ES"/>
        </w:rPr>
      </w:pPr>
      <w:bookmarkStart w:id="39" w:name="_Toc23940904"/>
      <w:bookmarkStart w:id="40" w:name="_Toc64296095"/>
      <w:r w:rsidRPr="00DD2D28">
        <w:rPr>
          <w:lang w:val="es-ES"/>
        </w:rPr>
        <w:t>Publicidad subvenciones otorgadas.</w:t>
      </w:r>
      <w:bookmarkEnd w:id="39"/>
      <w:bookmarkEnd w:id="40"/>
    </w:p>
    <w:p w:rsidR="003D0656" w:rsidRPr="00252E22" w:rsidRDefault="003D0656" w:rsidP="006E12E2">
      <w:pPr>
        <w:spacing w:after="0" w:line="240" w:lineRule="auto"/>
        <w:jc w:val="both"/>
        <w:rPr>
          <w:rFonts w:ascii="Bookman Old Style" w:hAnsi="Bookman Old Style"/>
          <w:lang w:val="es-ES"/>
        </w:rPr>
      </w:pPr>
    </w:p>
    <w:p w:rsidR="00AC2C7C" w:rsidRDefault="00DD2D28" w:rsidP="009D1BB2">
      <w:pPr>
        <w:spacing w:after="0" w:line="240" w:lineRule="auto"/>
        <w:jc w:val="both"/>
        <w:rPr>
          <w:rFonts w:ascii="Bookman Old Style" w:hAnsi="Bookman Old Style"/>
          <w:lang w:val="es-ES"/>
        </w:rPr>
      </w:pPr>
      <w:r w:rsidRPr="00DD2D28">
        <w:rPr>
          <w:rFonts w:ascii="Bookman Old Style" w:hAnsi="Bookman Old Style"/>
          <w:lang w:val="es-ES"/>
        </w:rPr>
        <w:t xml:space="preserve">El Ayuntamiento publicará las subvenciones otorgadas, con indicación de la convocatoria, el programa y el crédito presupuestario al que se imputan, así como los beneficiarios, cantidad concedida y finalidad o finalidades de la subvención, en la Base Nacional de Subvenciones, de acuerdo con lo dispuesto en los artículos 17.3.b), 18 y 20 de la </w:t>
      </w:r>
      <w:r w:rsidRPr="0047431A">
        <w:rPr>
          <w:rFonts w:ascii="Bookman Old Style" w:hAnsi="Bookman Old Style"/>
          <w:u w:val="single"/>
          <w:lang w:val="es-ES"/>
        </w:rPr>
        <w:t>Ley 38/2003</w:t>
      </w:r>
      <w:r w:rsidRPr="00DD2D28">
        <w:rPr>
          <w:rFonts w:ascii="Bookman Old Style" w:hAnsi="Bookman Old Style"/>
          <w:lang w:val="es-ES"/>
        </w:rPr>
        <w:t>, de 17 de noviembre, General de Subvenciones, en el Registro de Subvenciones y ayudas de</w:t>
      </w:r>
      <w:r w:rsidR="0047431A">
        <w:rPr>
          <w:rFonts w:ascii="Bookman Old Style" w:hAnsi="Bookman Old Style"/>
          <w:lang w:val="es-ES"/>
        </w:rPr>
        <w:t xml:space="preserve"> Cataluña en cumplimiento de aquello dispuesto en</w:t>
      </w:r>
      <w:r w:rsidRPr="00DD2D28">
        <w:rPr>
          <w:rFonts w:ascii="Bookman Old Style" w:hAnsi="Bookman Old Style"/>
          <w:lang w:val="es-ES"/>
        </w:rPr>
        <w:t xml:space="preserve"> el artículo 4 del RAISC, en la Unidad de Transparencia del Ayuntamiento de Cornell</w:t>
      </w:r>
      <w:r w:rsidR="0047431A">
        <w:rPr>
          <w:rFonts w:ascii="Bookman Old Style" w:hAnsi="Bookman Old Style"/>
          <w:lang w:val="es-ES"/>
        </w:rPr>
        <w:t>á</w:t>
      </w:r>
      <w:r w:rsidRPr="00DD2D28">
        <w:rPr>
          <w:rFonts w:ascii="Bookman Old Style" w:hAnsi="Bookman Old Style"/>
          <w:lang w:val="es-ES"/>
        </w:rPr>
        <w:t xml:space="preserve"> a</w:t>
      </w:r>
      <w:r w:rsidR="0047431A">
        <w:rPr>
          <w:rFonts w:ascii="Bookman Old Style" w:hAnsi="Bookman Old Style"/>
          <w:lang w:val="es-ES"/>
        </w:rPr>
        <w:t xml:space="preserve"> los</w:t>
      </w:r>
      <w:r w:rsidRPr="00DD2D28">
        <w:rPr>
          <w:rFonts w:ascii="Bookman Old Style" w:hAnsi="Bookman Old Style"/>
          <w:lang w:val="es-ES"/>
        </w:rPr>
        <w:t xml:space="preserve"> efectos de lo dispuesto en la </w:t>
      </w:r>
      <w:r w:rsidRPr="0047431A">
        <w:rPr>
          <w:rFonts w:ascii="Bookman Old Style" w:hAnsi="Bookman Old Style"/>
          <w:u w:val="single"/>
          <w:lang w:val="es-ES"/>
        </w:rPr>
        <w:t>Ley 19/2013, de 9 de diciembre</w:t>
      </w:r>
      <w:r w:rsidRPr="00DD2D28">
        <w:rPr>
          <w:rFonts w:ascii="Bookman Old Style" w:hAnsi="Bookman Old Style"/>
          <w:lang w:val="es-ES"/>
        </w:rPr>
        <w:t xml:space="preserve">, de Transparencia, Acceso a la Información y Buen Gobierno, y la Ley </w:t>
      </w:r>
      <w:r w:rsidRPr="0047431A">
        <w:rPr>
          <w:rFonts w:ascii="Bookman Old Style" w:hAnsi="Bookman Old Style"/>
          <w:u w:val="single"/>
          <w:lang w:val="es-ES"/>
        </w:rPr>
        <w:t>19/2014</w:t>
      </w:r>
      <w:r w:rsidRPr="00DD2D28">
        <w:rPr>
          <w:rFonts w:ascii="Bookman Old Style" w:hAnsi="Bookman Old Style"/>
          <w:lang w:val="es-ES"/>
        </w:rPr>
        <w:t xml:space="preserve"> de 29 de diciembre, de Transparencia, Acceso a la Información y Buen Gobierno de Cataluña y en la web municipal</w:t>
      </w:r>
      <w:r>
        <w:rPr>
          <w:rFonts w:ascii="Bookman Old Style" w:hAnsi="Bookman Old Style"/>
          <w:lang w:val="es-ES"/>
        </w:rPr>
        <w:t>.</w:t>
      </w:r>
    </w:p>
    <w:p w:rsidR="00DD2D28" w:rsidRPr="00252E22" w:rsidRDefault="00DD2D28" w:rsidP="006E12E2">
      <w:pPr>
        <w:spacing w:after="0" w:line="240" w:lineRule="auto"/>
        <w:jc w:val="both"/>
        <w:rPr>
          <w:rFonts w:ascii="Bookman Old Style" w:hAnsi="Bookman Old Style"/>
          <w:lang w:val="es-ES"/>
        </w:rPr>
      </w:pPr>
    </w:p>
    <w:p w:rsidR="003D0656" w:rsidRPr="00252E22" w:rsidRDefault="00DD2D28" w:rsidP="003900CA">
      <w:pPr>
        <w:pStyle w:val="Ttulo1"/>
        <w:numPr>
          <w:ilvl w:val="0"/>
          <w:numId w:val="21"/>
        </w:numPr>
        <w:ind w:hanging="735"/>
        <w:contextualSpacing w:val="0"/>
        <w:rPr>
          <w:lang w:val="es-ES"/>
        </w:rPr>
      </w:pPr>
      <w:bookmarkStart w:id="41" w:name="_Toc23940905"/>
      <w:bookmarkStart w:id="42" w:name="_Toc64296096"/>
      <w:r w:rsidRPr="00DD2D28">
        <w:rPr>
          <w:lang w:val="es-ES"/>
        </w:rPr>
        <w:t>Normativa de aplicación.</w:t>
      </w:r>
      <w:bookmarkEnd w:id="41"/>
      <w:bookmarkEnd w:id="42"/>
    </w:p>
    <w:p w:rsidR="003D0656" w:rsidRPr="00252E22" w:rsidRDefault="003D0656" w:rsidP="006E12E2">
      <w:pPr>
        <w:spacing w:after="0" w:line="240" w:lineRule="auto"/>
        <w:jc w:val="both"/>
        <w:rPr>
          <w:rFonts w:ascii="Bookman Old Style" w:hAnsi="Bookman Old Style"/>
          <w:lang w:val="es-ES"/>
        </w:rPr>
      </w:pPr>
    </w:p>
    <w:p w:rsidR="00146958" w:rsidRDefault="00DF5CFB" w:rsidP="009D1BB2">
      <w:pPr>
        <w:spacing w:after="0" w:line="240" w:lineRule="auto"/>
        <w:jc w:val="both"/>
        <w:rPr>
          <w:rFonts w:ascii="Bookman Old Style" w:hAnsi="Bookman Old Style"/>
          <w:lang w:val="es-ES"/>
        </w:rPr>
      </w:pPr>
      <w:r w:rsidRPr="00DF5CFB">
        <w:rPr>
          <w:rFonts w:ascii="Bookman Old Style" w:hAnsi="Bookman Old Style"/>
          <w:lang w:val="es-ES"/>
        </w:rPr>
        <w:t xml:space="preserve">En todo lo que no prevén expresamente estas bases, son de aplicación la </w:t>
      </w:r>
      <w:r w:rsidRPr="0047431A">
        <w:rPr>
          <w:rFonts w:ascii="Bookman Old Style" w:hAnsi="Bookman Old Style"/>
          <w:u w:val="single"/>
          <w:lang w:val="es-ES"/>
        </w:rPr>
        <w:t>Ley 38/2003</w:t>
      </w:r>
      <w:r w:rsidRPr="00DF5CFB">
        <w:rPr>
          <w:rFonts w:ascii="Bookman Old Style" w:hAnsi="Bookman Old Style"/>
          <w:lang w:val="es-ES"/>
        </w:rPr>
        <w:t xml:space="preserve">, de 17 de noviembre, general de subvenciones, </w:t>
      </w:r>
      <w:r w:rsidRPr="0047431A">
        <w:rPr>
          <w:rFonts w:ascii="Bookman Old Style" w:hAnsi="Bookman Old Style"/>
          <w:u w:val="single"/>
          <w:lang w:val="es-ES"/>
        </w:rPr>
        <w:t xml:space="preserve">el Real Decreto 887/2006, de 21 de julio </w:t>
      </w:r>
      <w:r w:rsidRPr="00DF5CFB">
        <w:rPr>
          <w:rFonts w:ascii="Bookman Old Style" w:hAnsi="Bookman Old Style"/>
          <w:lang w:val="es-ES"/>
        </w:rPr>
        <w:t xml:space="preserve">por el que se aprueba el Reglamento de la indicada Ley y las </w:t>
      </w:r>
      <w:r w:rsidRPr="0047431A">
        <w:rPr>
          <w:rFonts w:ascii="Bookman Old Style" w:hAnsi="Bookman Old Style"/>
          <w:u w:val="single"/>
          <w:lang w:val="es-ES"/>
        </w:rPr>
        <w:t>Bases de ejecución del presupuesto General</w:t>
      </w:r>
      <w:r w:rsidRPr="00DF5CFB">
        <w:rPr>
          <w:rFonts w:ascii="Bookman Old Style" w:hAnsi="Bookman Old Style"/>
          <w:lang w:val="es-ES"/>
        </w:rPr>
        <w:t xml:space="preserve"> vigente, la </w:t>
      </w:r>
      <w:r w:rsidRPr="0047431A">
        <w:rPr>
          <w:rFonts w:ascii="Bookman Old Style" w:hAnsi="Bookman Old Style"/>
          <w:u w:val="single"/>
          <w:lang w:val="es-ES"/>
        </w:rPr>
        <w:t>Ley 39/2015, de 1 de octubre</w:t>
      </w:r>
      <w:r w:rsidRPr="00DF5CFB">
        <w:rPr>
          <w:rFonts w:ascii="Bookman Old Style" w:hAnsi="Bookman Old Style"/>
          <w:lang w:val="es-ES"/>
        </w:rPr>
        <w:t>, de Régimen Jurídico de las Administraciones Públicas y del Procedimiento Administrativo Común, y demás legislación concordante.</w:t>
      </w:r>
    </w:p>
    <w:p w:rsidR="00DF5CFB" w:rsidRPr="00252E22" w:rsidRDefault="00DF5CFB" w:rsidP="006E12E2">
      <w:pPr>
        <w:spacing w:after="0" w:line="240" w:lineRule="auto"/>
        <w:jc w:val="both"/>
        <w:rPr>
          <w:rFonts w:ascii="Bookman Old Style" w:hAnsi="Bookman Old Style"/>
          <w:lang w:val="es-ES"/>
        </w:rPr>
      </w:pPr>
    </w:p>
    <w:p w:rsidR="004D7DA4" w:rsidRPr="00252E22" w:rsidRDefault="00DF5CFB" w:rsidP="006E12E2">
      <w:pPr>
        <w:spacing w:after="0" w:line="240" w:lineRule="auto"/>
        <w:jc w:val="both"/>
        <w:rPr>
          <w:rFonts w:ascii="Bookman Old Style" w:hAnsi="Bookman Old Style"/>
          <w:highlight w:val="yellow"/>
          <w:lang w:val="es-ES"/>
        </w:rPr>
      </w:pPr>
      <w:r w:rsidRPr="00DF5CFB">
        <w:rPr>
          <w:rFonts w:ascii="Bookman Old Style" w:hAnsi="Bookman Old Style"/>
          <w:lang w:val="es-ES"/>
        </w:rPr>
        <w:t>En Cornellà de Llobregat, a la fecha y con las firmas electrónicas que figuran en este documento.</w:t>
      </w:r>
    </w:p>
    <w:p w:rsidR="004D7DA4" w:rsidRPr="00252E22" w:rsidRDefault="004D7DA4" w:rsidP="006E12E2">
      <w:pPr>
        <w:spacing w:after="0" w:line="240" w:lineRule="auto"/>
        <w:jc w:val="both"/>
        <w:rPr>
          <w:rFonts w:ascii="Bookman Old Style" w:hAnsi="Bookman Old Style"/>
          <w:highlight w:val="yellow"/>
          <w:lang w:val="es-ES"/>
        </w:rPr>
      </w:pPr>
    </w:p>
    <w:p w:rsidR="00146958" w:rsidRPr="00252E22" w:rsidRDefault="00146958" w:rsidP="006E12E2">
      <w:pPr>
        <w:spacing w:after="0" w:line="240" w:lineRule="auto"/>
        <w:jc w:val="both"/>
        <w:rPr>
          <w:rFonts w:ascii="Bookman Old Style" w:hAnsi="Bookman Old Style"/>
          <w:highlight w:val="yellow"/>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F10F38" w:rsidRPr="00252E22" w:rsidTr="00D65DF8">
        <w:tc>
          <w:tcPr>
            <w:tcW w:w="3369" w:type="dxa"/>
          </w:tcPr>
          <w:p w:rsidR="00F10F38" w:rsidRPr="00252E22" w:rsidRDefault="00F10F38" w:rsidP="006E12E2">
            <w:pPr>
              <w:jc w:val="both"/>
              <w:rPr>
                <w:rFonts w:ascii="Bookman Old Style" w:hAnsi="Bookman Old Style"/>
                <w:lang w:val="es-ES"/>
              </w:rPr>
            </w:pPr>
            <w:r w:rsidRPr="00252E22">
              <w:rPr>
                <w:rFonts w:ascii="Bookman Old Style" w:hAnsi="Bookman Old Style"/>
                <w:lang w:val="es-ES"/>
              </w:rPr>
              <w:t>OT GARCÍA RUIZ</w:t>
            </w:r>
          </w:p>
          <w:p w:rsidR="00F10F38" w:rsidRPr="00252E22" w:rsidRDefault="00690F1D" w:rsidP="0047431A">
            <w:pPr>
              <w:jc w:val="both"/>
              <w:rPr>
                <w:rFonts w:ascii="Bookman Old Style" w:hAnsi="Bookman Old Style"/>
                <w:lang w:val="es-ES"/>
              </w:rPr>
            </w:pPr>
            <w:r w:rsidRPr="00252E22">
              <w:rPr>
                <w:rFonts w:ascii="Bookman Old Style" w:hAnsi="Bookman Old Style"/>
                <w:lang w:val="es-ES"/>
              </w:rPr>
              <w:t>Regidor Delega</w:t>
            </w:r>
            <w:r w:rsidR="0047431A">
              <w:rPr>
                <w:rFonts w:ascii="Bookman Old Style" w:hAnsi="Bookman Old Style"/>
                <w:lang w:val="es-ES"/>
              </w:rPr>
              <w:t>do del Área de Cultura y Comunicación</w:t>
            </w:r>
            <w:r w:rsidRPr="00252E22">
              <w:rPr>
                <w:rFonts w:ascii="Bookman Old Style" w:hAnsi="Bookman Old Style"/>
                <w:lang w:val="es-ES"/>
              </w:rPr>
              <w:t xml:space="preserve"> </w:t>
            </w:r>
          </w:p>
        </w:tc>
        <w:tc>
          <w:tcPr>
            <w:tcW w:w="6409" w:type="dxa"/>
          </w:tcPr>
          <w:p w:rsidR="00F10F38" w:rsidRPr="00252E22" w:rsidRDefault="00F10F38" w:rsidP="006E12E2">
            <w:pPr>
              <w:jc w:val="both"/>
              <w:rPr>
                <w:rFonts w:ascii="Bookman Old Style" w:hAnsi="Bookman Old Style"/>
                <w:lang w:val="es-ES"/>
              </w:rPr>
            </w:pPr>
          </w:p>
        </w:tc>
      </w:tr>
    </w:tbl>
    <w:p w:rsidR="00A0186C" w:rsidRPr="00252E22" w:rsidRDefault="00A0186C" w:rsidP="00CE1AE1">
      <w:pPr>
        <w:pStyle w:val="Ttulo1"/>
        <w:numPr>
          <w:ilvl w:val="0"/>
          <w:numId w:val="0"/>
        </w:numPr>
        <w:ind w:left="426" w:right="-143" w:hanging="426"/>
        <w:jc w:val="right"/>
        <w:rPr>
          <w:sz w:val="16"/>
          <w:lang w:val="es-ES"/>
        </w:rPr>
      </w:pPr>
      <w:bookmarkStart w:id="43" w:name="_Annex_núm._S-1"/>
      <w:bookmarkEnd w:id="43"/>
    </w:p>
    <w:sectPr w:rsidR="00A0186C" w:rsidRPr="00252E22" w:rsidSect="00CE1AE1">
      <w:footerReference w:type="default" r:id="rId15"/>
      <w:pgSz w:w="11906" w:h="16838" w:code="9"/>
      <w:pgMar w:top="2268"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35B" w:rsidRDefault="0006135B" w:rsidP="003D0656">
      <w:pPr>
        <w:spacing w:after="0" w:line="240" w:lineRule="auto"/>
      </w:pPr>
      <w:r>
        <w:separator/>
      </w:r>
    </w:p>
  </w:endnote>
  <w:endnote w:type="continuationSeparator" w:id="0">
    <w:p w:rsidR="0006135B" w:rsidRDefault="0006135B" w:rsidP="003D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06135B" w:rsidRPr="006871FF" w:rsidTr="007D3E8B">
      <w:tc>
        <w:tcPr>
          <w:tcW w:w="2660" w:type="dxa"/>
        </w:tcPr>
        <w:p w:rsidR="0006135B" w:rsidRPr="006871FF" w:rsidRDefault="0006135B" w:rsidP="002A73C6">
          <w:pPr>
            <w:rPr>
              <w:rFonts w:ascii="Bookman Old Style" w:hAnsi="Bookman Old Style"/>
              <w:sz w:val="20"/>
              <w:szCs w:val="20"/>
            </w:rPr>
          </w:pPr>
          <w:r>
            <w:rPr>
              <w:rFonts w:ascii="Bookman Old Style" w:hAnsi="Bookman Old Style"/>
              <w:sz w:val="20"/>
              <w:szCs w:val="20"/>
            </w:rPr>
            <w:t>EJERCICIO 2022</w:t>
          </w:r>
        </w:p>
      </w:tc>
      <w:tc>
        <w:tcPr>
          <w:tcW w:w="7194" w:type="dxa"/>
        </w:tcPr>
        <w:p w:rsidR="0006135B" w:rsidRPr="006871FF" w:rsidRDefault="0006135B" w:rsidP="00A8349B">
          <w:pPr>
            <w:jc w:val="right"/>
            <w:rPr>
              <w:rFonts w:ascii="Bookman Old Style" w:hAnsi="Bookman Old Style"/>
              <w:sz w:val="20"/>
              <w:szCs w:val="20"/>
            </w:rPr>
          </w:pPr>
          <w:r>
            <w:rPr>
              <w:rFonts w:ascii="Bookman Old Style" w:hAnsi="Bookman Old Style"/>
              <w:sz w:val="20"/>
              <w:szCs w:val="20"/>
            </w:rPr>
            <w:t>Pá</w:t>
          </w:r>
          <w:r w:rsidRPr="006871FF">
            <w:rPr>
              <w:rFonts w:ascii="Bookman Old Style" w:hAnsi="Bookman Old Style"/>
              <w:sz w:val="20"/>
              <w:szCs w:val="20"/>
            </w:rPr>
            <w:t xml:space="preserve">gina </w:t>
          </w:r>
          <w:r w:rsidRPr="006871FF">
            <w:rPr>
              <w:rFonts w:ascii="Bookman Old Style" w:hAnsi="Bookman Old Style"/>
              <w:b/>
              <w:sz w:val="20"/>
              <w:szCs w:val="20"/>
            </w:rPr>
            <w:fldChar w:fldCharType="begin"/>
          </w:r>
          <w:r w:rsidRPr="006871FF">
            <w:rPr>
              <w:rFonts w:ascii="Bookman Old Style" w:hAnsi="Bookman Old Style"/>
              <w:b/>
              <w:sz w:val="20"/>
              <w:szCs w:val="20"/>
            </w:rPr>
            <w:instrText>PAGE</w:instrText>
          </w:r>
          <w:r w:rsidRPr="006871FF">
            <w:rPr>
              <w:rFonts w:ascii="Bookman Old Style" w:hAnsi="Bookman Old Style"/>
              <w:b/>
              <w:sz w:val="20"/>
              <w:szCs w:val="20"/>
            </w:rPr>
            <w:fldChar w:fldCharType="separate"/>
          </w:r>
          <w:r w:rsidR="004B44CD">
            <w:rPr>
              <w:rFonts w:ascii="Bookman Old Style" w:hAnsi="Bookman Old Style"/>
              <w:b/>
              <w:noProof/>
              <w:sz w:val="20"/>
              <w:szCs w:val="20"/>
            </w:rPr>
            <w:t>2</w:t>
          </w:r>
          <w:r w:rsidRPr="006871FF">
            <w:rPr>
              <w:rFonts w:ascii="Bookman Old Style" w:hAnsi="Bookman Old Style"/>
              <w:b/>
              <w:sz w:val="20"/>
              <w:szCs w:val="20"/>
            </w:rPr>
            <w:fldChar w:fldCharType="end"/>
          </w:r>
          <w:r w:rsidRPr="006871FF">
            <w:rPr>
              <w:rFonts w:ascii="Bookman Old Style" w:hAnsi="Bookman Old Style"/>
              <w:sz w:val="20"/>
              <w:szCs w:val="20"/>
            </w:rPr>
            <w:t xml:space="preserve"> de </w:t>
          </w:r>
          <w:r w:rsidRPr="006871FF">
            <w:rPr>
              <w:rFonts w:ascii="Bookman Old Style" w:hAnsi="Bookman Old Style"/>
              <w:b/>
              <w:sz w:val="20"/>
              <w:szCs w:val="20"/>
            </w:rPr>
            <w:fldChar w:fldCharType="begin"/>
          </w:r>
          <w:r w:rsidRPr="006871FF">
            <w:rPr>
              <w:rFonts w:ascii="Bookman Old Style" w:hAnsi="Bookman Old Style"/>
              <w:b/>
              <w:sz w:val="20"/>
              <w:szCs w:val="20"/>
            </w:rPr>
            <w:instrText>NUMPAGES</w:instrText>
          </w:r>
          <w:r w:rsidRPr="006871FF">
            <w:rPr>
              <w:rFonts w:ascii="Bookman Old Style" w:hAnsi="Bookman Old Style"/>
              <w:b/>
              <w:sz w:val="20"/>
              <w:szCs w:val="20"/>
            </w:rPr>
            <w:fldChar w:fldCharType="separate"/>
          </w:r>
          <w:r w:rsidR="004B44CD">
            <w:rPr>
              <w:rFonts w:ascii="Bookman Old Style" w:hAnsi="Bookman Old Style"/>
              <w:b/>
              <w:noProof/>
              <w:sz w:val="20"/>
              <w:szCs w:val="20"/>
            </w:rPr>
            <w:t>14</w:t>
          </w:r>
          <w:r w:rsidRPr="006871FF">
            <w:rPr>
              <w:rFonts w:ascii="Bookman Old Style" w:hAnsi="Bookman Old Style"/>
              <w:b/>
              <w:sz w:val="20"/>
              <w:szCs w:val="20"/>
            </w:rPr>
            <w:fldChar w:fldCharType="end"/>
          </w:r>
        </w:p>
      </w:tc>
    </w:tr>
  </w:tbl>
  <w:p w:rsidR="0006135B" w:rsidRPr="00996BC6" w:rsidRDefault="0006135B" w:rsidP="00996B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35B" w:rsidRDefault="0006135B" w:rsidP="003D0656">
      <w:pPr>
        <w:spacing w:after="0" w:line="240" w:lineRule="auto"/>
      </w:pPr>
      <w:r>
        <w:separator/>
      </w:r>
    </w:p>
  </w:footnote>
  <w:footnote w:type="continuationSeparator" w:id="0">
    <w:p w:rsidR="0006135B" w:rsidRDefault="0006135B" w:rsidP="003D0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35B" w:rsidRPr="008B57B7" w:rsidRDefault="0006135B" w:rsidP="00F3435C">
    <w:pPr>
      <w:spacing w:after="0" w:line="240" w:lineRule="auto"/>
      <w:ind w:right="-1"/>
      <w:jc w:val="both"/>
      <w:rPr>
        <w:rFonts w:ascii="Arial" w:hAnsi="Arial" w:cs="Arial"/>
        <w:sz w:val="14"/>
        <w:szCs w:val="14"/>
      </w:rPr>
    </w:pPr>
    <w:r w:rsidRPr="008B57B7">
      <w:rPr>
        <w:rFonts w:ascii="Arial" w:hAnsi="Arial" w:cs="Arial"/>
        <w:noProof/>
        <w:sz w:val="14"/>
        <w:szCs w:val="14"/>
        <w:lang w:val="es-ES" w:eastAsia="es-ES"/>
      </w:rPr>
      <w:drawing>
        <wp:inline distT="0" distB="0" distL="0" distR="0" wp14:anchorId="28749409" wp14:editId="1B5FD83E">
          <wp:extent cx="1800000" cy="575357"/>
          <wp:effectExtent l="19050" t="0" r="0" b="0"/>
          <wp:docPr id="2" name="0 Imagen" descr="ajcornella_colorRGB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ornella_colorRGB_hor.jpg"/>
                  <pic:cNvPicPr/>
                </pic:nvPicPr>
                <pic:blipFill>
                  <a:blip r:embed="rId1"/>
                  <a:srcRect l="4816" t="12317" r="5661" b="12317"/>
                  <a:stretch>
                    <a:fillRect/>
                  </a:stretch>
                </pic:blipFill>
                <pic:spPr>
                  <a:xfrm>
                    <a:off x="0" y="0"/>
                    <a:ext cx="1800000" cy="575357"/>
                  </a:xfrm>
                  <a:prstGeom prst="rect">
                    <a:avLst/>
                  </a:prstGeom>
                </pic:spPr>
              </pic:pic>
            </a:graphicData>
          </a:graphic>
        </wp:inline>
      </w:drawing>
    </w:r>
  </w:p>
  <w:tbl>
    <w:tblPr>
      <w:tblStyle w:val="Tablaconcuadrcula"/>
      <w:tblW w:w="988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7"/>
      <w:gridCol w:w="2442"/>
      <w:gridCol w:w="3259"/>
      <w:gridCol w:w="3451"/>
    </w:tblGrid>
    <w:tr w:rsidR="0006135B" w:rsidRPr="008B57B7" w:rsidTr="00F3435C">
      <w:tc>
        <w:tcPr>
          <w:tcW w:w="737" w:type="dxa"/>
          <w:vAlign w:val="bottom"/>
        </w:tcPr>
        <w:p w:rsidR="0006135B" w:rsidRPr="008B57B7" w:rsidRDefault="0006135B" w:rsidP="004021B0">
          <w:pPr>
            <w:jc w:val="both"/>
            <w:rPr>
              <w:rFonts w:ascii="Arial" w:hAnsi="Arial" w:cs="Arial"/>
              <w:sz w:val="14"/>
              <w:szCs w:val="14"/>
            </w:rPr>
          </w:pPr>
        </w:p>
      </w:tc>
      <w:tc>
        <w:tcPr>
          <w:tcW w:w="2442" w:type="dxa"/>
          <w:vAlign w:val="bottom"/>
        </w:tcPr>
        <w:p w:rsidR="0006135B" w:rsidRPr="008B57B7" w:rsidRDefault="00C946CE" w:rsidP="004021B0">
          <w:pPr>
            <w:jc w:val="both"/>
            <w:rPr>
              <w:rFonts w:ascii="Arial" w:hAnsi="Arial" w:cs="Arial"/>
              <w:i/>
              <w:sz w:val="14"/>
              <w:szCs w:val="14"/>
            </w:rPr>
          </w:pPr>
          <w:r>
            <w:rPr>
              <w:rFonts w:ascii="Arial" w:hAnsi="Arial" w:cs="Arial"/>
              <w:i/>
              <w:sz w:val="14"/>
              <w:szCs w:val="14"/>
            </w:rPr>
            <w:t xml:space="preserve">Gestión </w:t>
          </w:r>
          <w:r w:rsidR="0006135B" w:rsidRPr="008B57B7">
            <w:rPr>
              <w:rFonts w:ascii="Arial" w:hAnsi="Arial" w:cs="Arial"/>
              <w:i/>
              <w:sz w:val="14"/>
              <w:szCs w:val="14"/>
            </w:rPr>
            <w:t>Administrativa General</w:t>
          </w:r>
        </w:p>
        <w:p w:rsidR="0006135B" w:rsidRPr="008B57B7" w:rsidRDefault="0006135B" w:rsidP="004021B0">
          <w:pPr>
            <w:jc w:val="both"/>
            <w:rPr>
              <w:rFonts w:ascii="Arial" w:hAnsi="Arial" w:cs="Arial"/>
              <w:i/>
              <w:sz w:val="14"/>
              <w:szCs w:val="14"/>
            </w:rPr>
          </w:pPr>
          <w:r w:rsidRPr="008B57B7">
            <w:rPr>
              <w:rFonts w:ascii="Arial" w:hAnsi="Arial" w:cs="Arial"/>
              <w:i/>
              <w:sz w:val="14"/>
              <w:szCs w:val="14"/>
            </w:rPr>
            <w:t>Procedim</w:t>
          </w:r>
          <w:r w:rsidR="00C946CE">
            <w:rPr>
              <w:rFonts w:ascii="Arial" w:hAnsi="Arial" w:cs="Arial"/>
              <w:i/>
              <w:sz w:val="14"/>
              <w:szCs w:val="14"/>
            </w:rPr>
            <w:t>i</w:t>
          </w:r>
          <w:r w:rsidRPr="008B57B7">
            <w:rPr>
              <w:rFonts w:ascii="Arial" w:hAnsi="Arial" w:cs="Arial"/>
              <w:i/>
              <w:sz w:val="14"/>
              <w:szCs w:val="14"/>
            </w:rPr>
            <w:t>ent</w:t>
          </w:r>
          <w:r w:rsidR="00C946CE">
            <w:rPr>
              <w:rFonts w:ascii="Arial" w:hAnsi="Arial" w:cs="Arial"/>
              <w:i/>
              <w:sz w:val="14"/>
              <w:szCs w:val="14"/>
            </w:rPr>
            <w:t>o</w:t>
          </w:r>
          <w:r w:rsidRPr="008B57B7">
            <w:rPr>
              <w:rFonts w:ascii="Arial" w:hAnsi="Arial" w:cs="Arial"/>
              <w:i/>
              <w:sz w:val="14"/>
              <w:szCs w:val="14"/>
            </w:rPr>
            <w:t>s</w:t>
          </w:r>
        </w:p>
        <w:p w:rsidR="0006135B" w:rsidRPr="008B57B7" w:rsidRDefault="0006135B" w:rsidP="004021B0">
          <w:pPr>
            <w:jc w:val="both"/>
            <w:rPr>
              <w:rFonts w:ascii="Arial" w:hAnsi="Arial" w:cs="Arial"/>
              <w:i/>
              <w:sz w:val="14"/>
              <w:szCs w:val="14"/>
            </w:rPr>
          </w:pPr>
          <w:r w:rsidRPr="008B57B7">
            <w:rPr>
              <w:rFonts w:ascii="Arial" w:hAnsi="Arial" w:cs="Arial"/>
              <w:i/>
              <w:sz w:val="14"/>
              <w:szCs w:val="14"/>
            </w:rPr>
            <w:t>Plaça de l’Església, 1</w:t>
          </w:r>
        </w:p>
        <w:p w:rsidR="0006135B" w:rsidRPr="008B57B7" w:rsidRDefault="0006135B" w:rsidP="004021B0">
          <w:pPr>
            <w:jc w:val="both"/>
            <w:rPr>
              <w:rFonts w:ascii="Arial" w:hAnsi="Arial" w:cs="Arial"/>
              <w:i/>
              <w:sz w:val="14"/>
              <w:szCs w:val="14"/>
            </w:rPr>
          </w:pPr>
          <w:r w:rsidRPr="008B57B7">
            <w:rPr>
              <w:rFonts w:ascii="Arial" w:hAnsi="Arial" w:cs="Arial"/>
              <w:i/>
              <w:sz w:val="14"/>
              <w:szCs w:val="14"/>
            </w:rPr>
            <w:t>08940 Cornellà de Llobregat</w:t>
          </w:r>
        </w:p>
      </w:tc>
      <w:tc>
        <w:tcPr>
          <w:tcW w:w="3259" w:type="dxa"/>
          <w:vAlign w:val="bottom"/>
        </w:tcPr>
        <w:p w:rsidR="0006135B" w:rsidRPr="008B57B7" w:rsidRDefault="0006135B" w:rsidP="004021B0">
          <w:pPr>
            <w:jc w:val="both"/>
            <w:rPr>
              <w:rFonts w:ascii="Arial" w:hAnsi="Arial" w:cs="Arial"/>
              <w:i/>
              <w:sz w:val="14"/>
              <w:szCs w:val="14"/>
            </w:rPr>
          </w:pPr>
          <w:r>
            <w:rPr>
              <w:rFonts w:ascii="Arial" w:hAnsi="Arial" w:cs="Arial"/>
              <w:i/>
              <w:sz w:val="14"/>
              <w:szCs w:val="14"/>
            </w:rPr>
            <w:t>DEPARTAMENTO DE CULTURA</w:t>
          </w:r>
        </w:p>
      </w:tc>
      <w:tc>
        <w:tcPr>
          <w:tcW w:w="3451" w:type="dxa"/>
          <w:vAlign w:val="bottom"/>
        </w:tcPr>
        <w:p w:rsidR="0006135B" w:rsidRPr="008B57B7" w:rsidRDefault="0006135B" w:rsidP="004021B0">
          <w:pPr>
            <w:jc w:val="both"/>
            <w:rPr>
              <w:rFonts w:ascii="Arial" w:hAnsi="Arial" w:cs="Arial"/>
              <w:sz w:val="14"/>
              <w:szCs w:val="14"/>
            </w:rPr>
          </w:pPr>
        </w:p>
      </w:tc>
    </w:tr>
  </w:tbl>
  <w:p w:rsidR="0006135B" w:rsidRDefault="0006135B" w:rsidP="004021B0">
    <w:pPr>
      <w:spacing w:after="0" w:line="240"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9BBB59" w:themeColor="accent3"/>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9BBB59" w:themeColor="accent3"/>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4F81BD" w:themeColor="accent1"/>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4F81BD" w:themeColor="accent1"/>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4F81BD" w:themeColor="accent1"/>
      </w:rPr>
    </w:lvl>
  </w:abstractNum>
  <w:abstractNum w:abstractNumId="5" w15:restartNumberingAfterBreak="0">
    <w:nsid w:val="063C656B"/>
    <w:multiLevelType w:val="hybridMultilevel"/>
    <w:tmpl w:val="11BCA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7B6A61"/>
    <w:multiLevelType w:val="multilevel"/>
    <w:tmpl w:val="29C6F0E6"/>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DB058A"/>
    <w:multiLevelType w:val="hybridMultilevel"/>
    <w:tmpl w:val="C52CD826"/>
    <w:lvl w:ilvl="0" w:tplc="0C0A0001">
      <w:start w:val="1"/>
      <w:numFmt w:val="bullet"/>
      <w:lvlText w:val=""/>
      <w:lvlJc w:val="left"/>
      <w:pPr>
        <w:ind w:left="5464" w:hanging="360"/>
      </w:pPr>
      <w:rPr>
        <w:rFonts w:ascii="Symbol" w:hAnsi="Symbol" w:hint="default"/>
      </w:rPr>
    </w:lvl>
    <w:lvl w:ilvl="1" w:tplc="BC36F102">
      <w:start w:val="3"/>
      <w:numFmt w:val="bullet"/>
      <w:lvlText w:val="-"/>
      <w:lvlJc w:val="left"/>
      <w:pPr>
        <w:ind w:left="6184" w:hanging="360"/>
      </w:pPr>
      <w:rPr>
        <w:rFonts w:ascii="Bookman Old Style" w:eastAsiaTheme="minorEastAsia" w:hAnsi="Bookman Old Style" w:cstheme="minorBidi" w:hint="default"/>
      </w:rPr>
    </w:lvl>
    <w:lvl w:ilvl="2" w:tplc="0C0A0005" w:tentative="1">
      <w:start w:val="1"/>
      <w:numFmt w:val="bullet"/>
      <w:lvlText w:val=""/>
      <w:lvlJc w:val="left"/>
      <w:pPr>
        <w:ind w:left="6904" w:hanging="360"/>
      </w:pPr>
      <w:rPr>
        <w:rFonts w:ascii="Wingdings" w:hAnsi="Wingdings" w:hint="default"/>
      </w:rPr>
    </w:lvl>
    <w:lvl w:ilvl="3" w:tplc="0C0A0001" w:tentative="1">
      <w:start w:val="1"/>
      <w:numFmt w:val="bullet"/>
      <w:lvlText w:val=""/>
      <w:lvlJc w:val="left"/>
      <w:pPr>
        <w:ind w:left="7624" w:hanging="360"/>
      </w:pPr>
      <w:rPr>
        <w:rFonts w:ascii="Symbol" w:hAnsi="Symbol" w:hint="default"/>
      </w:rPr>
    </w:lvl>
    <w:lvl w:ilvl="4" w:tplc="0C0A0003" w:tentative="1">
      <w:start w:val="1"/>
      <w:numFmt w:val="bullet"/>
      <w:lvlText w:val="o"/>
      <w:lvlJc w:val="left"/>
      <w:pPr>
        <w:ind w:left="8344" w:hanging="360"/>
      </w:pPr>
      <w:rPr>
        <w:rFonts w:ascii="Courier New" w:hAnsi="Courier New" w:cs="Courier New" w:hint="default"/>
      </w:rPr>
    </w:lvl>
    <w:lvl w:ilvl="5" w:tplc="0C0A0005">
      <w:start w:val="1"/>
      <w:numFmt w:val="bullet"/>
      <w:lvlText w:val=""/>
      <w:lvlJc w:val="left"/>
      <w:pPr>
        <w:ind w:left="9064" w:hanging="360"/>
      </w:pPr>
      <w:rPr>
        <w:rFonts w:ascii="Wingdings" w:hAnsi="Wingdings" w:hint="default"/>
      </w:rPr>
    </w:lvl>
    <w:lvl w:ilvl="6" w:tplc="0C0A0001" w:tentative="1">
      <w:start w:val="1"/>
      <w:numFmt w:val="bullet"/>
      <w:lvlText w:val=""/>
      <w:lvlJc w:val="left"/>
      <w:pPr>
        <w:ind w:left="9784" w:hanging="360"/>
      </w:pPr>
      <w:rPr>
        <w:rFonts w:ascii="Symbol" w:hAnsi="Symbol" w:hint="default"/>
      </w:rPr>
    </w:lvl>
    <w:lvl w:ilvl="7" w:tplc="0C0A0003" w:tentative="1">
      <w:start w:val="1"/>
      <w:numFmt w:val="bullet"/>
      <w:lvlText w:val="o"/>
      <w:lvlJc w:val="left"/>
      <w:pPr>
        <w:ind w:left="10504" w:hanging="360"/>
      </w:pPr>
      <w:rPr>
        <w:rFonts w:ascii="Courier New" w:hAnsi="Courier New" w:cs="Courier New" w:hint="default"/>
      </w:rPr>
    </w:lvl>
    <w:lvl w:ilvl="8" w:tplc="0C0A0005" w:tentative="1">
      <w:start w:val="1"/>
      <w:numFmt w:val="bullet"/>
      <w:lvlText w:val=""/>
      <w:lvlJc w:val="left"/>
      <w:pPr>
        <w:ind w:left="11224" w:hanging="360"/>
      </w:pPr>
      <w:rPr>
        <w:rFonts w:ascii="Wingdings" w:hAnsi="Wingdings" w:hint="default"/>
      </w:rPr>
    </w:lvl>
  </w:abstractNum>
  <w:abstractNum w:abstractNumId="8" w15:restartNumberingAfterBreak="0">
    <w:nsid w:val="2EC90DF4"/>
    <w:multiLevelType w:val="hybridMultilevel"/>
    <w:tmpl w:val="1304DA64"/>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15:restartNumberingAfterBreak="0">
    <w:nsid w:val="34D46C37"/>
    <w:multiLevelType w:val="hybridMultilevel"/>
    <w:tmpl w:val="85C694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6B73FCD"/>
    <w:multiLevelType w:val="hybridMultilevel"/>
    <w:tmpl w:val="D390BD3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15:restartNumberingAfterBreak="0">
    <w:nsid w:val="3F1F3AF4"/>
    <w:multiLevelType w:val="hybridMultilevel"/>
    <w:tmpl w:val="A230991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55D348C3"/>
    <w:multiLevelType w:val="multilevel"/>
    <w:tmpl w:val="2B0821A6"/>
    <w:lvl w:ilvl="0">
      <w:start w:val="1"/>
      <w:numFmt w:val="lowerLetter"/>
      <w:pStyle w:val="Estndar"/>
      <w:lvlText w:val="%1)"/>
      <w:lvlJc w:val="left"/>
      <w:pPr>
        <w:tabs>
          <w:tab w:val="num" w:pos="720"/>
        </w:tabs>
        <w:ind w:left="720" w:hanging="360"/>
      </w:pPr>
      <w:rPr>
        <w:rFonts w:hint="default"/>
      </w:rPr>
    </w:lvl>
    <w:lvl w:ilvl="1">
      <w:start w:val="10"/>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592D512D"/>
    <w:multiLevelType w:val="hybridMultilevel"/>
    <w:tmpl w:val="FFFC0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CD17F3E"/>
    <w:multiLevelType w:val="hybridMultilevel"/>
    <w:tmpl w:val="BAC6ECB6"/>
    <w:lvl w:ilvl="0" w:tplc="6E5ACFFE">
      <w:start w:val="18"/>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D375F0A"/>
    <w:multiLevelType w:val="multilevel"/>
    <w:tmpl w:val="98A209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220066"/>
    <w:multiLevelType w:val="multilevel"/>
    <w:tmpl w:val="926A85FC"/>
    <w:lvl w:ilvl="0">
      <w:start w:val="1"/>
      <w:numFmt w:val="decimal"/>
      <w:lvlText w:val="%1."/>
      <w:lvlJc w:val="left"/>
      <w:pPr>
        <w:ind w:left="1778" w:hanging="360"/>
      </w:pPr>
      <w:rPr>
        <w:b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19775C"/>
    <w:multiLevelType w:val="multilevel"/>
    <w:tmpl w:val="C428B49C"/>
    <w:lvl w:ilvl="0">
      <w:start w:val="1"/>
      <w:numFmt w:val="decimal"/>
      <w:pStyle w:val="Estilo1"/>
      <w:lvlText w:val="%1."/>
      <w:lvlJc w:val="left"/>
      <w:pPr>
        <w:ind w:left="1778" w:hanging="360"/>
      </w:pPr>
    </w:lvl>
    <w:lvl w:ilvl="1">
      <w:start w:val="1"/>
      <w:numFmt w:val="decimal"/>
      <w:pStyle w:val="Estilo2"/>
      <w:lvlText w:val="%1.%2."/>
      <w:lvlJc w:val="left"/>
      <w:pPr>
        <w:ind w:left="6528" w:hanging="432"/>
      </w:pPr>
    </w:lvl>
    <w:lvl w:ilvl="2">
      <w:start w:val="1"/>
      <w:numFmt w:val="decimal"/>
      <w:pStyle w:val="Estilo3"/>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9A35508"/>
    <w:multiLevelType w:val="hybridMultilevel"/>
    <w:tmpl w:val="CE203B2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DDD0236"/>
    <w:multiLevelType w:val="hybridMultilevel"/>
    <w:tmpl w:val="E5069D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E8B2557"/>
    <w:multiLevelType w:val="hybridMultilevel"/>
    <w:tmpl w:val="ADB6C02E"/>
    <w:lvl w:ilvl="0" w:tplc="D3B8D832">
      <w:start w:val="23"/>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9BA1D51"/>
    <w:multiLevelType w:val="multilevel"/>
    <w:tmpl w:val="BC129AF2"/>
    <w:lvl w:ilvl="0">
      <w:start w:val="1"/>
      <w:numFmt w:val="decimal"/>
      <w:lvlText w:val="%1."/>
      <w:lvlJc w:val="left"/>
      <w:pPr>
        <w:ind w:left="786"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BA82755"/>
    <w:multiLevelType w:val="hybridMultilevel"/>
    <w:tmpl w:val="33301D26"/>
    <w:lvl w:ilvl="0" w:tplc="4858C41E">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EC32BC5C">
      <w:start w:val="18"/>
      <w:numFmt w:val="decimal"/>
      <w:lvlText w:val="%3."/>
      <w:lvlJc w:val="left"/>
      <w:pPr>
        <w:ind w:left="2175" w:hanging="375"/>
      </w:pPr>
      <w:rPr>
        <w:rFonts w:hint="default"/>
      </w:rPr>
    </w:lvl>
    <w:lvl w:ilvl="3" w:tplc="814A901A">
      <w:start w:val="3"/>
      <w:numFmt w:val="decimal"/>
      <w:lvlText w:val="%4"/>
      <w:lvlJc w:val="left"/>
      <w:pPr>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CF33E8B"/>
    <w:multiLevelType w:val="hybridMultilevel"/>
    <w:tmpl w:val="1BF28BA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17"/>
  </w:num>
  <w:num w:numId="2">
    <w:abstractNumId w:val="5"/>
  </w:num>
  <w:num w:numId="3">
    <w:abstractNumId w:val="9"/>
  </w:num>
  <w:num w:numId="4">
    <w:abstractNumId w:val="6"/>
  </w:num>
  <w:num w:numId="5">
    <w:abstractNumId w:val="22"/>
  </w:num>
  <w:num w:numId="6">
    <w:abstractNumId w:val="19"/>
  </w:num>
  <w:num w:numId="7">
    <w:abstractNumId w:val="13"/>
  </w:num>
  <w:num w:numId="8">
    <w:abstractNumId w:val="7"/>
  </w:num>
  <w:num w:numId="9">
    <w:abstractNumId w:val="21"/>
  </w:num>
  <w:num w:numId="10">
    <w:abstractNumId w:val="15"/>
  </w:num>
  <w:num w:numId="11">
    <w:abstractNumId w:val="10"/>
  </w:num>
  <w:num w:numId="12">
    <w:abstractNumId w:val="16"/>
  </w:num>
  <w:num w:numId="13">
    <w:abstractNumId w:val="18"/>
  </w:num>
  <w:num w:numId="14">
    <w:abstractNumId w:val="12"/>
  </w:num>
  <w:num w:numId="15">
    <w:abstractNumId w:val="4"/>
  </w:num>
  <w:num w:numId="16">
    <w:abstractNumId w:val="3"/>
  </w:num>
  <w:num w:numId="17">
    <w:abstractNumId w:val="2"/>
  </w:num>
  <w:num w:numId="18">
    <w:abstractNumId w:val="1"/>
  </w:num>
  <w:num w:numId="19">
    <w:abstractNumId w:val="0"/>
  </w:num>
  <w:num w:numId="20">
    <w:abstractNumId w:val="14"/>
  </w:num>
  <w:num w:numId="21">
    <w:abstractNumId w:val="20"/>
  </w:num>
  <w:num w:numId="22">
    <w:abstractNumId w:val="8"/>
  </w:num>
  <w:num w:numId="23">
    <w:abstractNumId w:val="23"/>
  </w:num>
  <w:num w:numId="24">
    <w:abstractNumId w:val="11"/>
  </w:num>
  <w:num w:numId="25">
    <w:abstractNumId w:val="17"/>
    <w:lvlOverride w:ilvl="0">
      <w:startOverride w:val="3"/>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9"/>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67"/>
    <w:rsid w:val="0000005C"/>
    <w:rsid w:val="00005309"/>
    <w:rsid w:val="00006512"/>
    <w:rsid w:val="00010B24"/>
    <w:rsid w:val="00012C4F"/>
    <w:rsid w:val="00012D46"/>
    <w:rsid w:val="00013427"/>
    <w:rsid w:val="00021359"/>
    <w:rsid w:val="00022138"/>
    <w:rsid w:val="000275F9"/>
    <w:rsid w:val="00030423"/>
    <w:rsid w:val="00030B3A"/>
    <w:rsid w:val="00030EDB"/>
    <w:rsid w:val="000321FB"/>
    <w:rsid w:val="00033C7C"/>
    <w:rsid w:val="00033EFE"/>
    <w:rsid w:val="0003710D"/>
    <w:rsid w:val="00037FF3"/>
    <w:rsid w:val="000422C1"/>
    <w:rsid w:val="000438A5"/>
    <w:rsid w:val="00047E90"/>
    <w:rsid w:val="00052DE0"/>
    <w:rsid w:val="00053B55"/>
    <w:rsid w:val="00060893"/>
    <w:rsid w:val="00060C6A"/>
    <w:rsid w:val="0006135B"/>
    <w:rsid w:val="00062070"/>
    <w:rsid w:val="00062E38"/>
    <w:rsid w:val="00065959"/>
    <w:rsid w:val="00073999"/>
    <w:rsid w:val="00076857"/>
    <w:rsid w:val="0007746E"/>
    <w:rsid w:val="0008184D"/>
    <w:rsid w:val="00082B60"/>
    <w:rsid w:val="00083181"/>
    <w:rsid w:val="000845C4"/>
    <w:rsid w:val="00084FC2"/>
    <w:rsid w:val="000904C3"/>
    <w:rsid w:val="00091CA0"/>
    <w:rsid w:val="00091F21"/>
    <w:rsid w:val="000920BB"/>
    <w:rsid w:val="0009294E"/>
    <w:rsid w:val="00097B11"/>
    <w:rsid w:val="00097D6C"/>
    <w:rsid w:val="000A645B"/>
    <w:rsid w:val="000A76C2"/>
    <w:rsid w:val="000B008A"/>
    <w:rsid w:val="000B0F68"/>
    <w:rsid w:val="000B3FA0"/>
    <w:rsid w:val="000B67B4"/>
    <w:rsid w:val="000B6A90"/>
    <w:rsid w:val="000C0455"/>
    <w:rsid w:val="000C1466"/>
    <w:rsid w:val="000C341B"/>
    <w:rsid w:val="000C4BE3"/>
    <w:rsid w:val="000D0A6A"/>
    <w:rsid w:val="000D13F3"/>
    <w:rsid w:val="000D2A3C"/>
    <w:rsid w:val="000D2D5F"/>
    <w:rsid w:val="000D5286"/>
    <w:rsid w:val="000D59A4"/>
    <w:rsid w:val="000D59E7"/>
    <w:rsid w:val="000D5FE9"/>
    <w:rsid w:val="000D6907"/>
    <w:rsid w:val="000D69AB"/>
    <w:rsid w:val="000D782F"/>
    <w:rsid w:val="000F1201"/>
    <w:rsid w:val="000F271C"/>
    <w:rsid w:val="000F2EC1"/>
    <w:rsid w:val="000F352E"/>
    <w:rsid w:val="000F4812"/>
    <w:rsid w:val="000F63DF"/>
    <w:rsid w:val="00102E4C"/>
    <w:rsid w:val="001109A6"/>
    <w:rsid w:val="00113658"/>
    <w:rsid w:val="00116DDC"/>
    <w:rsid w:val="0011748B"/>
    <w:rsid w:val="00120AF2"/>
    <w:rsid w:val="0012719C"/>
    <w:rsid w:val="00130036"/>
    <w:rsid w:val="00133527"/>
    <w:rsid w:val="0013744C"/>
    <w:rsid w:val="00140E98"/>
    <w:rsid w:val="00141389"/>
    <w:rsid w:val="00143278"/>
    <w:rsid w:val="001449DB"/>
    <w:rsid w:val="00145D04"/>
    <w:rsid w:val="0014640F"/>
    <w:rsid w:val="00146958"/>
    <w:rsid w:val="001509C3"/>
    <w:rsid w:val="00154179"/>
    <w:rsid w:val="0015492A"/>
    <w:rsid w:val="00155831"/>
    <w:rsid w:val="00160462"/>
    <w:rsid w:val="00163D22"/>
    <w:rsid w:val="0016535D"/>
    <w:rsid w:val="00165899"/>
    <w:rsid w:val="0016661A"/>
    <w:rsid w:val="001704EF"/>
    <w:rsid w:val="0017335A"/>
    <w:rsid w:val="00174C69"/>
    <w:rsid w:val="00186C28"/>
    <w:rsid w:val="00186ED1"/>
    <w:rsid w:val="001874E3"/>
    <w:rsid w:val="001914FC"/>
    <w:rsid w:val="001945E4"/>
    <w:rsid w:val="001A1800"/>
    <w:rsid w:val="001A2105"/>
    <w:rsid w:val="001A2462"/>
    <w:rsid w:val="001A2E33"/>
    <w:rsid w:val="001A3312"/>
    <w:rsid w:val="001A5A5F"/>
    <w:rsid w:val="001A5BD5"/>
    <w:rsid w:val="001A73C7"/>
    <w:rsid w:val="001A7D98"/>
    <w:rsid w:val="001B0BE2"/>
    <w:rsid w:val="001B13AD"/>
    <w:rsid w:val="001B1CCF"/>
    <w:rsid w:val="001B33C5"/>
    <w:rsid w:val="001B4E13"/>
    <w:rsid w:val="001B538A"/>
    <w:rsid w:val="001B79E7"/>
    <w:rsid w:val="001C276F"/>
    <w:rsid w:val="001C2D65"/>
    <w:rsid w:val="001C3D0C"/>
    <w:rsid w:val="001C43FF"/>
    <w:rsid w:val="001C79D0"/>
    <w:rsid w:val="001D3BB7"/>
    <w:rsid w:val="001D4D1C"/>
    <w:rsid w:val="001D7235"/>
    <w:rsid w:val="001E3532"/>
    <w:rsid w:val="001F2169"/>
    <w:rsid w:val="001F3C66"/>
    <w:rsid w:val="001F3EDE"/>
    <w:rsid w:val="00200D40"/>
    <w:rsid w:val="002044D1"/>
    <w:rsid w:val="00204B99"/>
    <w:rsid w:val="002103D7"/>
    <w:rsid w:val="002134D4"/>
    <w:rsid w:val="00213C82"/>
    <w:rsid w:val="00217B21"/>
    <w:rsid w:val="002216D9"/>
    <w:rsid w:val="00223389"/>
    <w:rsid w:val="00227453"/>
    <w:rsid w:val="0022797A"/>
    <w:rsid w:val="00231456"/>
    <w:rsid w:val="002349B2"/>
    <w:rsid w:val="00234E8E"/>
    <w:rsid w:val="002462A0"/>
    <w:rsid w:val="00247381"/>
    <w:rsid w:val="00247E22"/>
    <w:rsid w:val="002518BF"/>
    <w:rsid w:val="00252E22"/>
    <w:rsid w:val="002537A8"/>
    <w:rsid w:val="00256BB1"/>
    <w:rsid w:val="00261F52"/>
    <w:rsid w:val="0026366C"/>
    <w:rsid w:val="00271A88"/>
    <w:rsid w:val="00273F4D"/>
    <w:rsid w:val="00281225"/>
    <w:rsid w:val="00291123"/>
    <w:rsid w:val="00292984"/>
    <w:rsid w:val="00292F75"/>
    <w:rsid w:val="00294DCB"/>
    <w:rsid w:val="002955DD"/>
    <w:rsid w:val="0029566F"/>
    <w:rsid w:val="00295B7C"/>
    <w:rsid w:val="00295DE3"/>
    <w:rsid w:val="0029626B"/>
    <w:rsid w:val="002963A5"/>
    <w:rsid w:val="002A036F"/>
    <w:rsid w:val="002A0A96"/>
    <w:rsid w:val="002A1458"/>
    <w:rsid w:val="002A42E4"/>
    <w:rsid w:val="002A54DC"/>
    <w:rsid w:val="002A73C6"/>
    <w:rsid w:val="002B0AF0"/>
    <w:rsid w:val="002B4D8F"/>
    <w:rsid w:val="002B6C45"/>
    <w:rsid w:val="002B7DA5"/>
    <w:rsid w:val="002C0B7F"/>
    <w:rsid w:val="002C10F5"/>
    <w:rsid w:val="002C1225"/>
    <w:rsid w:val="002C23D8"/>
    <w:rsid w:val="002C2B37"/>
    <w:rsid w:val="002C369C"/>
    <w:rsid w:val="002C6363"/>
    <w:rsid w:val="002C7D7C"/>
    <w:rsid w:val="002D533C"/>
    <w:rsid w:val="002D7254"/>
    <w:rsid w:val="002E6BB4"/>
    <w:rsid w:val="002E7913"/>
    <w:rsid w:val="002F2B29"/>
    <w:rsid w:val="002F3818"/>
    <w:rsid w:val="002F444D"/>
    <w:rsid w:val="002F5592"/>
    <w:rsid w:val="003011DB"/>
    <w:rsid w:val="0030336D"/>
    <w:rsid w:val="00303898"/>
    <w:rsid w:val="003049CF"/>
    <w:rsid w:val="00307F64"/>
    <w:rsid w:val="0031049F"/>
    <w:rsid w:val="00310D32"/>
    <w:rsid w:val="00311B28"/>
    <w:rsid w:val="00312632"/>
    <w:rsid w:val="00312DDF"/>
    <w:rsid w:val="00313467"/>
    <w:rsid w:val="00316039"/>
    <w:rsid w:val="0031677C"/>
    <w:rsid w:val="00321AEE"/>
    <w:rsid w:val="003227BB"/>
    <w:rsid w:val="0032393B"/>
    <w:rsid w:val="00324E7C"/>
    <w:rsid w:val="003269B2"/>
    <w:rsid w:val="003275A0"/>
    <w:rsid w:val="00330B60"/>
    <w:rsid w:val="0033350A"/>
    <w:rsid w:val="00333A65"/>
    <w:rsid w:val="003352C7"/>
    <w:rsid w:val="0033637D"/>
    <w:rsid w:val="00337F9E"/>
    <w:rsid w:val="00340DBA"/>
    <w:rsid w:val="00341E75"/>
    <w:rsid w:val="00343C3B"/>
    <w:rsid w:val="003444E4"/>
    <w:rsid w:val="003511F0"/>
    <w:rsid w:val="00357289"/>
    <w:rsid w:val="00360851"/>
    <w:rsid w:val="003621C7"/>
    <w:rsid w:val="00362A14"/>
    <w:rsid w:val="003630EE"/>
    <w:rsid w:val="0036331B"/>
    <w:rsid w:val="00364E12"/>
    <w:rsid w:val="00365451"/>
    <w:rsid w:val="00365587"/>
    <w:rsid w:val="00370A8B"/>
    <w:rsid w:val="00373816"/>
    <w:rsid w:val="003752E9"/>
    <w:rsid w:val="00376377"/>
    <w:rsid w:val="00381E49"/>
    <w:rsid w:val="00381ED2"/>
    <w:rsid w:val="00383418"/>
    <w:rsid w:val="00383855"/>
    <w:rsid w:val="00385F84"/>
    <w:rsid w:val="003861DF"/>
    <w:rsid w:val="00386410"/>
    <w:rsid w:val="003900CA"/>
    <w:rsid w:val="0039093B"/>
    <w:rsid w:val="00391D6E"/>
    <w:rsid w:val="00394300"/>
    <w:rsid w:val="003943A9"/>
    <w:rsid w:val="00394987"/>
    <w:rsid w:val="00394BB0"/>
    <w:rsid w:val="003A0170"/>
    <w:rsid w:val="003A1C8F"/>
    <w:rsid w:val="003A2DD0"/>
    <w:rsid w:val="003A4704"/>
    <w:rsid w:val="003B0D32"/>
    <w:rsid w:val="003B1BC8"/>
    <w:rsid w:val="003C164F"/>
    <w:rsid w:val="003C1D95"/>
    <w:rsid w:val="003C364C"/>
    <w:rsid w:val="003C3F1A"/>
    <w:rsid w:val="003C5A15"/>
    <w:rsid w:val="003C7C8F"/>
    <w:rsid w:val="003D0656"/>
    <w:rsid w:val="003E7651"/>
    <w:rsid w:val="003F0BE4"/>
    <w:rsid w:val="003F4672"/>
    <w:rsid w:val="004021B0"/>
    <w:rsid w:val="00403B9B"/>
    <w:rsid w:val="00404DAB"/>
    <w:rsid w:val="00405796"/>
    <w:rsid w:val="004063F2"/>
    <w:rsid w:val="00406629"/>
    <w:rsid w:val="00410C79"/>
    <w:rsid w:val="00410D94"/>
    <w:rsid w:val="004116C7"/>
    <w:rsid w:val="00411BA7"/>
    <w:rsid w:val="00411E77"/>
    <w:rsid w:val="0041552E"/>
    <w:rsid w:val="00417319"/>
    <w:rsid w:val="00424655"/>
    <w:rsid w:val="00424C24"/>
    <w:rsid w:val="004270EC"/>
    <w:rsid w:val="004348C9"/>
    <w:rsid w:val="00436294"/>
    <w:rsid w:val="00436924"/>
    <w:rsid w:val="0044498D"/>
    <w:rsid w:val="00444A8B"/>
    <w:rsid w:val="00447AA2"/>
    <w:rsid w:val="0045087D"/>
    <w:rsid w:val="00452575"/>
    <w:rsid w:val="004529DF"/>
    <w:rsid w:val="00453FB4"/>
    <w:rsid w:val="00454658"/>
    <w:rsid w:val="00461A89"/>
    <w:rsid w:val="00462BE2"/>
    <w:rsid w:val="004650A0"/>
    <w:rsid w:val="004667DF"/>
    <w:rsid w:val="00466D6C"/>
    <w:rsid w:val="00470781"/>
    <w:rsid w:val="00471185"/>
    <w:rsid w:val="0047431A"/>
    <w:rsid w:val="0047446D"/>
    <w:rsid w:val="00475048"/>
    <w:rsid w:val="00475297"/>
    <w:rsid w:val="00475602"/>
    <w:rsid w:val="004831BA"/>
    <w:rsid w:val="00485FB9"/>
    <w:rsid w:val="0048646F"/>
    <w:rsid w:val="00486A8D"/>
    <w:rsid w:val="00490157"/>
    <w:rsid w:val="004918C0"/>
    <w:rsid w:val="004920C6"/>
    <w:rsid w:val="00495022"/>
    <w:rsid w:val="00496DE8"/>
    <w:rsid w:val="004979AE"/>
    <w:rsid w:val="004A426D"/>
    <w:rsid w:val="004B0411"/>
    <w:rsid w:val="004B052F"/>
    <w:rsid w:val="004B2D2F"/>
    <w:rsid w:val="004B2E08"/>
    <w:rsid w:val="004B44CD"/>
    <w:rsid w:val="004B5A04"/>
    <w:rsid w:val="004B7DCF"/>
    <w:rsid w:val="004C225E"/>
    <w:rsid w:val="004C2477"/>
    <w:rsid w:val="004C2873"/>
    <w:rsid w:val="004C2FC4"/>
    <w:rsid w:val="004C32E9"/>
    <w:rsid w:val="004C3C51"/>
    <w:rsid w:val="004C42F2"/>
    <w:rsid w:val="004C6761"/>
    <w:rsid w:val="004D2AAD"/>
    <w:rsid w:val="004D585E"/>
    <w:rsid w:val="004D6824"/>
    <w:rsid w:val="004D7DA4"/>
    <w:rsid w:val="004E1174"/>
    <w:rsid w:val="004E34A9"/>
    <w:rsid w:val="004E47D3"/>
    <w:rsid w:val="004F3417"/>
    <w:rsid w:val="004F56D4"/>
    <w:rsid w:val="004F5AF8"/>
    <w:rsid w:val="00505C9F"/>
    <w:rsid w:val="00516206"/>
    <w:rsid w:val="00516392"/>
    <w:rsid w:val="005163F7"/>
    <w:rsid w:val="00516984"/>
    <w:rsid w:val="00517326"/>
    <w:rsid w:val="00517E5F"/>
    <w:rsid w:val="00522422"/>
    <w:rsid w:val="00525217"/>
    <w:rsid w:val="00530DA7"/>
    <w:rsid w:val="005342FA"/>
    <w:rsid w:val="00534B31"/>
    <w:rsid w:val="005354A2"/>
    <w:rsid w:val="005372D8"/>
    <w:rsid w:val="00541523"/>
    <w:rsid w:val="005419D7"/>
    <w:rsid w:val="00544381"/>
    <w:rsid w:val="00544963"/>
    <w:rsid w:val="00545BCE"/>
    <w:rsid w:val="00555153"/>
    <w:rsid w:val="00560253"/>
    <w:rsid w:val="00563EE9"/>
    <w:rsid w:val="00564810"/>
    <w:rsid w:val="00564E76"/>
    <w:rsid w:val="00565BC5"/>
    <w:rsid w:val="00565C57"/>
    <w:rsid w:val="00566982"/>
    <w:rsid w:val="00571AAE"/>
    <w:rsid w:val="00573A66"/>
    <w:rsid w:val="00575287"/>
    <w:rsid w:val="005769D3"/>
    <w:rsid w:val="00583A34"/>
    <w:rsid w:val="00584025"/>
    <w:rsid w:val="005857D8"/>
    <w:rsid w:val="00586C0B"/>
    <w:rsid w:val="005900B0"/>
    <w:rsid w:val="0059264A"/>
    <w:rsid w:val="00593C3C"/>
    <w:rsid w:val="00595254"/>
    <w:rsid w:val="005958F5"/>
    <w:rsid w:val="005A099A"/>
    <w:rsid w:val="005A0FE8"/>
    <w:rsid w:val="005A3C95"/>
    <w:rsid w:val="005A3D3C"/>
    <w:rsid w:val="005A5104"/>
    <w:rsid w:val="005B6842"/>
    <w:rsid w:val="005B6CF9"/>
    <w:rsid w:val="005B71BE"/>
    <w:rsid w:val="005C1251"/>
    <w:rsid w:val="005C1460"/>
    <w:rsid w:val="005C1C0F"/>
    <w:rsid w:val="005C1F32"/>
    <w:rsid w:val="005C3BC6"/>
    <w:rsid w:val="005C3C46"/>
    <w:rsid w:val="005C74E4"/>
    <w:rsid w:val="005C7831"/>
    <w:rsid w:val="005C7B01"/>
    <w:rsid w:val="005D4FF7"/>
    <w:rsid w:val="005D5EF7"/>
    <w:rsid w:val="005D6B85"/>
    <w:rsid w:val="005D6E05"/>
    <w:rsid w:val="005E1A8F"/>
    <w:rsid w:val="005E52FF"/>
    <w:rsid w:val="005E6174"/>
    <w:rsid w:val="005E65D0"/>
    <w:rsid w:val="005F424F"/>
    <w:rsid w:val="00602767"/>
    <w:rsid w:val="00606BC7"/>
    <w:rsid w:val="006078C7"/>
    <w:rsid w:val="0061200E"/>
    <w:rsid w:val="006121D5"/>
    <w:rsid w:val="00613AC0"/>
    <w:rsid w:val="00613B4D"/>
    <w:rsid w:val="00614228"/>
    <w:rsid w:val="00615B5D"/>
    <w:rsid w:val="00616056"/>
    <w:rsid w:val="006205C4"/>
    <w:rsid w:val="006231B6"/>
    <w:rsid w:val="00624BFE"/>
    <w:rsid w:val="00633470"/>
    <w:rsid w:val="0063554E"/>
    <w:rsid w:val="0064201C"/>
    <w:rsid w:val="006454E5"/>
    <w:rsid w:val="00645F89"/>
    <w:rsid w:val="00646B3F"/>
    <w:rsid w:val="0065079B"/>
    <w:rsid w:val="00651475"/>
    <w:rsid w:val="006551FB"/>
    <w:rsid w:val="00657E60"/>
    <w:rsid w:val="00660209"/>
    <w:rsid w:val="006616A1"/>
    <w:rsid w:val="00665E0B"/>
    <w:rsid w:val="00666BF8"/>
    <w:rsid w:val="006672E4"/>
    <w:rsid w:val="00667AF4"/>
    <w:rsid w:val="00672A5D"/>
    <w:rsid w:val="00677E8D"/>
    <w:rsid w:val="00681214"/>
    <w:rsid w:val="00681971"/>
    <w:rsid w:val="00682A2C"/>
    <w:rsid w:val="00683F4B"/>
    <w:rsid w:val="00686FC1"/>
    <w:rsid w:val="00687891"/>
    <w:rsid w:val="00690F1D"/>
    <w:rsid w:val="006942CD"/>
    <w:rsid w:val="00695583"/>
    <w:rsid w:val="00696C2D"/>
    <w:rsid w:val="0069756A"/>
    <w:rsid w:val="006A02C6"/>
    <w:rsid w:val="006A1EB5"/>
    <w:rsid w:val="006A7C96"/>
    <w:rsid w:val="006B0960"/>
    <w:rsid w:val="006B3EBA"/>
    <w:rsid w:val="006B490A"/>
    <w:rsid w:val="006B4C5B"/>
    <w:rsid w:val="006B5775"/>
    <w:rsid w:val="006B5EB8"/>
    <w:rsid w:val="006B73A7"/>
    <w:rsid w:val="006C0F50"/>
    <w:rsid w:val="006C7E9A"/>
    <w:rsid w:val="006D12F9"/>
    <w:rsid w:val="006D5B0A"/>
    <w:rsid w:val="006D5BC4"/>
    <w:rsid w:val="006E068D"/>
    <w:rsid w:val="006E12E2"/>
    <w:rsid w:val="006E309C"/>
    <w:rsid w:val="007003CA"/>
    <w:rsid w:val="00701D3B"/>
    <w:rsid w:val="0070590C"/>
    <w:rsid w:val="00705F88"/>
    <w:rsid w:val="007076F2"/>
    <w:rsid w:val="007100BE"/>
    <w:rsid w:val="007104B2"/>
    <w:rsid w:val="0071069F"/>
    <w:rsid w:val="00711015"/>
    <w:rsid w:val="00713076"/>
    <w:rsid w:val="00715DAF"/>
    <w:rsid w:val="00717E91"/>
    <w:rsid w:val="0072177C"/>
    <w:rsid w:val="00721A96"/>
    <w:rsid w:val="00721F5D"/>
    <w:rsid w:val="00723289"/>
    <w:rsid w:val="00724E5E"/>
    <w:rsid w:val="00727646"/>
    <w:rsid w:val="00730150"/>
    <w:rsid w:val="00731C25"/>
    <w:rsid w:val="007373CA"/>
    <w:rsid w:val="007374E7"/>
    <w:rsid w:val="00737B3A"/>
    <w:rsid w:val="00742102"/>
    <w:rsid w:val="00744887"/>
    <w:rsid w:val="00745745"/>
    <w:rsid w:val="00745DE9"/>
    <w:rsid w:val="00746908"/>
    <w:rsid w:val="00752E1F"/>
    <w:rsid w:val="00754FC4"/>
    <w:rsid w:val="00765C9D"/>
    <w:rsid w:val="007673A4"/>
    <w:rsid w:val="00767DB6"/>
    <w:rsid w:val="007706F8"/>
    <w:rsid w:val="00770D57"/>
    <w:rsid w:val="0077184E"/>
    <w:rsid w:val="0077272A"/>
    <w:rsid w:val="00773240"/>
    <w:rsid w:val="00773B77"/>
    <w:rsid w:val="00774B80"/>
    <w:rsid w:val="00775C5C"/>
    <w:rsid w:val="00785064"/>
    <w:rsid w:val="00797D91"/>
    <w:rsid w:val="007A00B8"/>
    <w:rsid w:val="007A0438"/>
    <w:rsid w:val="007A307C"/>
    <w:rsid w:val="007A592D"/>
    <w:rsid w:val="007A742E"/>
    <w:rsid w:val="007B345E"/>
    <w:rsid w:val="007B465A"/>
    <w:rsid w:val="007B5AB3"/>
    <w:rsid w:val="007B663B"/>
    <w:rsid w:val="007C12F2"/>
    <w:rsid w:val="007C28FB"/>
    <w:rsid w:val="007C2D84"/>
    <w:rsid w:val="007C3286"/>
    <w:rsid w:val="007C7EE3"/>
    <w:rsid w:val="007D0E24"/>
    <w:rsid w:val="007D197C"/>
    <w:rsid w:val="007D353A"/>
    <w:rsid w:val="007D3E8B"/>
    <w:rsid w:val="007D50AB"/>
    <w:rsid w:val="007D615A"/>
    <w:rsid w:val="007E2A57"/>
    <w:rsid w:val="007E453E"/>
    <w:rsid w:val="007E50A0"/>
    <w:rsid w:val="007E61D2"/>
    <w:rsid w:val="007E6576"/>
    <w:rsid w:val="007F15BA"/>
    <w:rsid w:val="007F229E"/>
    <w:rsid w:val="007F68EF"/>
    <w:rsid w:val="007F77E0"/>
    <w:rsid w:val="007F78A4"/>
    <w:rsid w:val="0081047D"/>
    <w:rsid w:val="00810F35"/>
    <w:rsid w:val="008119F5"/>
    <w:rsid w:val="00811CE6"/>
    <w:rsid w:val="00812243"/>
    <w:rsid w:val="0081583A"/>
    <w:rsid w:val="00816CA9"/>
    <w:rsid w:val="00825612"/>
    <w:rsid w:val="0083069B"/>
    <w:rsid w:val="00830CB5"/>
    <w:rsid w:val="00832EDE"/>
    <w:rsid w:val="0083352F"/>
    <w:rsid w:val="00833C39"/>
    <w:rsid w:val="00834F88"/>
    <w:rsid w:val="00837114"/>
    <w:rsid w:val="00841879"/>
    <w:rsid w:val="00843FA0"/>
    <w:rsid w:val="00844B49"/>
    <w:rsid w:val="00846048"/>
    <w:rsid w:val="008536B0"/>
    <w:rsid w:val="00853869"/>
    <w:rsid w:val="0085391D"/>
    <w:rsid w:val="00855951"/>
    <w:rsid w:val="008635BB"/>
    <w:rsid w:val="008638E3"/>
    <w:rsid w:val="008740F9"/>
    <w:rsid w:val="00874EFC"/>
    <w:rsid w:val="0087545B"/>
    <w:rsid w:val="008760C8"/>
    <w:rsid w:val="00882508"/>
    <w:rsid w:val="00884022"/>
    <w:rsid w:val="00887234"/>
    <w:rsid w:val="008922E8"/>
    <w:rsid w:val="00893027"/>
    <w:rsid w:val="008932A4"/>
    <w:rsid w:val="008948CC"/>
    <w:rsid w:val="008957A1"/>
    <w:rsid w:val="00897F14"/>
    <w:rsid w:val="008A0FD5"/>
    <w:rsid w:val="008A3361"/>
    <w:rsid w:val="008A3494"/>
    <w:rsid w:val="008A51BE"/>
    <w:rsid w:val="008A6E16"/>
    <w:rsid w:val="008B118D"/>
    <w:rsid w:val="008B2D55"/>
    <w:rsid w:val="008C0224"/>
    <w:rsid w:val="008C3C6B"/>
    <w:rsid w:val="008C53E7"/>
    <w:rsid w:val="008C75FC"/>
    <w:rsid w:val="008D2B64"/>
    <w:rsid w:val="008D782B"/>
    <w:rsid w:val="008E181A"/>
    <w:rsid w:val="008E1BEB"/>
    <w:rsid w:val="008E2DAA"/>
    <w:rsid w:val="008E3DCB"/>
    <w:rsid w:val="008F070F"/>
    <w:rsid w:val="008F0B16"/>
    <w:rsid w:val="008F0E93"/>
    <w:rsid w:val="008F1624"/>
    <w:rsid w:val="008F32C3"/>
    <w:rsid w:val="008F5682"/>
    <w:rsid w:val="008F6B70"/>
    <w:rsid w:val="008F7417"/>
    <w:rsid w:val="00902D49"/>
    <w:rsid w:val="00904E16"/>
    <w:rsid w:val="0090510C"/>
    <w:rsid w:val="00907899"/>
    <w:rsid w:val="00910A04"/>
    <w:rsid w:val="0091162B"/>
    <w:rsid w:val="0091483D"/>
    <w:rsid w:val="009148DC"/>
    <w:rsid w:val="009213D4"/>
    <w:rsid w:val="00921D32"/>
    <w:rsid w:val="00923C5A"/>
    <w:rsid w:val="00925002"/>
    <w:rsid w:val="00927986"/>
    <w:rsid w:val="0093409B"/>
    <w:rsid w:val="00935060"/>
    <w:rsid w:val="00935CE7"/>
    <w:rsid w:val="00936175"/>
    <w:rsid w:val="00936DEE"/>
    <w:rsid w:val="00937603"/>
    <w:rsid w:val="00943073"/>
    <w:rsid w:val="00944CC9"/>
    <w:rsid w:val="00945FEB"/>
    <w:rsid w:val="009473DE"/>
    <w:rsid w:val="00947898"/>
    <w:rsid w:val="0094796D"/>
    <w:rsid w:val="009479AD"/>
    <w:rsid w:val="0095085F"/>
    <w:rsid w:val="00952A66"/>
    <w:rsid w:val="00953F4E"/>
    <w:rsid w:val="0095479C"/>
    <w:rsid w:val="0096046F"/>
    <w:rsid w:val="00961100"/>
    <w:rsid w:val="0096141A"/>
    <w:rsid w:val="00963C4E"/>
    <w:rsid w:val="00970277"/>
    <w:rsid w:val="00972145"/>
    <w:rsid w:val="00972592"/>
    <w:rsid w:val="00973BDE"/>
    <w:rsid w:val="0097407B"/>
    <w:rsid w:val="00980C3B"/>
    <w:rsid w:val="009867DF"/>
    <w:rsid w:val="00987803"/>
    <w:rsid w:val="0099112D"/>
    <w:rsid w:val="00991EF2"/>
    <w:rsid w:val="00994562"/>
    <w:rsid w:val="0099469B"/>
    <w:rsid w:val="00995AB8"/>
    <w:rsid w:val="00995D8B"/>
    <w:rsid w:val="00996BC6"/>
    <w:rsid w:val="009A0F1E"/>
    <w:rsid w:val="009A4953"/>
    <w:rsid w:val="009B0338"/>
    <w:rsid w:val="009B18CC"/>
    <w:rsid w:val="009C1392"/>
    <w:rsid w:val="009C1D64"/>
    <w:rsid w:val="009C4AB9"/>
    <w:rsid w:val="009D1BB2"/>
    <w:rsid w:val="009D76ED"/>
    <w:rsid w:val="009E56D5"/>
    <w:rsid w:val="009E7604"/>
    <w:rsid w:val="009F106C"/>
    <w:rsid w:val="009F1761"/>
    <w:rsid w:val="009F220B"/>
    <w:rsid w:val="009F2717"/>
    <w:rsid w:val="009F2B02"/>
    <w:rsid w:val="009F794A"/>
    <w:rsid w:val="009F7A6C"/>
    <w:rsid w:val="009F7F0A"/>
    <w:rsid w:val="00A00A63"/>
    <w:rsid w:val="00A0186C"/>
    <w:rsid w:val="00A01F7D"/>
    <w:rsid w:val="00A03A35"/>
    <w:rsid w:val="00A03E49"/>
    <w:rsid w:val="00A058FC"/>
    <w:rsid w:val="00A076F1"/>
    <w:rsid w:val="00A11FA2"/>
    <w:rsid w:val="00A128EF"/>
    <w:rsid w:val="00A154F6"/>
    <w:rsid w:val="00A16436"/>
    <w:rsid w:val="00A20125"/>
    <w:rsid w:val="00A236F0"/>
    <w:rsid w:val="00A240BC"/>
    <w:rsid w:val="00A2522B"/>
    <w:rsid w:val="00A26E98"/>
    <w:rsid w:val="00A32EFF"/>
    <w:rsid w:val="00A343A8"/>
    <w:rsid w:val="00A3609B"/>
    <w:rsid w:val="00A37C44"/>
    <w:rsid w:val="00A406D6"/>
    <w:rsid w:val="00A40A48"/>
    <w:rsid w:val="00A40AFC"/>
    <w:rsid w:val="00A413E1"/>
    <w:rsid w:val="00A42D27"/>
    <w:rsid w:val="00A43047"/>
    <w:rsid w:val="00A47094"/>
    <w:rsid w:val="00A47846"/>
    <w:rsid w:val="00A54571"/>
    <w:rsid w:val="00A57B27"/>
    <w:rsid w:val="00A57EE6"/>
    <w:rsid w:val="00A6289F"/>
    <w:rsid w:val="00A638A6"/>
    <w:rsid w:val="00A6426F"/>
    <w:rsid w:val="00A64476"/>
    <w:rsid w:val="00A6485D"/>
    <w:rsid w:val="00A653BA"/>
    <w:rsid w:val="00A70049"/>
    <w:rsid w:val="00A70542"/>
    <w:rsid w:val="00A71BA5"/>
    <w:rsid w:val="00A723AA"/>
    <w:rsid w:val="00A73DF5"/>
    <w:rsid w:val="00A74550"/>
    <w:rsid w:val="00A774F3"/>
    <w:rsid w:val="00A80A37"/>
    <w:rsid w:val="00A8349B"/>
    <w:rsid w:val="00A85F16"/>
    <w:rsid w:val="00A903B5"/>
    <w:rsid w:val="00A9049B"/>
    <w:rsid w:val="00A906B2"/>
    <w:rsid w:val="00A9504D"/>
    <w:rsid w:val="00AA00C1"/>
    <w:rsid w:val="00AA023A"/>
    <w:rsid w:val="00AA0A18"/>
    <w:rsid w:val="00AA2836"/>
    <w:rsid w:val="00AA5EA4"/>
    <w:rsid w:val="00AA6FF3"/>
    <w:rsid w:val="00AA7622"/>
    <w:rsid w:val="00AA78D2"/>
    <w:rsid w:val="00AB0C56"/>
    <w:rsid w:val="00AB2C80"/>
    <w:rsid w:val="00AB48B5"/>
    <w:rsid w:val="00AB50FA"/>
    <w:rsid w:val="00AB5583"/>
    <w:rsid w:val="00AB60A7"/>
    <w:rsid w:val="00AB7E6E"/>
    <w:rsid w:val="00AC1429"/>
    <w:rsid w:val="00AC1F53"/>
    <w:rsid w:val="00AC2C7C"/>
    <w:rsid w:val="00AC3CF9"/>
    <w:rsid w:val="00AC54A5"/>
    <w:rsid w:val="00AC5B89"/>
    <w:rsid w:val="00AC5FED"/>
    <w:rsid w:val="00AD29A3"/>
    <w:rsid w:val="00AD3B22"/>
    <w:rsid w:val="00AD4F8E"/>
    <w:rsid w:val="00AD7D07"/>
    <w:rsid w:val="00AE016C"/>
    <w:rsid w:val="00AE041E"/>
    <w:rsid w:val="00AE2E25"/>
    <w:rsid w:val="00AE411C"/>
    <w:rsid w:val="00AE5C6B"/>
    <w:rsid w:val="00AF0404"/>
    <w:rsid w:val="00AF4172"/>
    <w:rsid w:val="00AF5E27"/>
    <w:rsid w:val="00B071E9"/>
    <w:rsid w:val="00B102C8"/>
    <w:rsid w:val="00B151FE"/>
    <w:rsid w:val="00B212EB"/>
    <w:rsid w:val="00B31BCE"/>
    <w:rsid w:val="00B31D82"/>
    <w:rsid w:val="00B32C59"/>
    <w:rsid w:val="00B33C1B"/>
    <w:rsid w:val="00B34F3B"/>
    <w:rsid w:val="00B422AE"/>
    <w:rsid w:val="00B42888"/>
    <w:rsid w:val="00B50AFB"/>
    <w:rsid w:val="00B51EB4"/>
    <w:rsid w:val="00B5440F"/>
    <w:rsid w:val="00B56952"/>
    <w:rsid w:val="00B62244"/>
    <w:rsid w:val="00B654A0"/>
    <w:rsid w:val="00B7296E"/>
    <w:rsid w:val="00B74544"/>
    <w:rsid w:val="00B7455F"/>
    <w:rsid w:val="00B74C2D"/>
    <w:rsid w:val="00B76FC3"/>
    <w:rsid w:val="00B8029A"/>
    <w:rsid w:val="00B84982"/>
    <w:rsid w:val="00B946EB"/>
    <w:rsid w:val="00BA0585"/>
    <w:rsid w:val="00BA369F"/>
    <w:rsid w:val="00BA5706"/>
    <w:rsid w:val="00BA642E"/>
    <w:rsid w:val="00BB04DB"/>
    <w:rsid w:val="00BB302D"/>
    <w:rsid w:val="00BB5DDE"/>
    <w:rsid w:val="00BB7B81"/>
    <w:rsid w:val="00BC1BF3"/>
    <w:rsid w:val="00BD141E"/>
    <w:rsid w:val="00BD1E6D"/>
    <w:rsid w:val="00BD4FB7"/>
    <w:rsid w:val="00BE2531"/>
    <w:rsid w:val="00BE2E84"/>
    <w:rsid w:val="00BE4501"/>
    <w:rsid w:val="00BE5F4F"/>
    <w:rsid w:val="00BF73FC"/>
    <w:rsid w:val="00C004F0"/>
    <w:rsid w:val="00C05CD2"/>
    <w:rsid w:val="00C06D59"/>
    <w:rsid w:val="00C1683A"/>
    <w:rsid w:val="00C2152D"/>
    <w:rsid w:val="00C21C39"/>
    <w:rsid w:val="00C2565B"/>
    <w:rsid w:val="00C25E2B"/>
    <w:rsid w:val="00C260ED"/>
    <w:rsid w:val="00C33CF0"/>
    <w:rsid w:val="00C41361"/>
    <w:rsid w:val="00C41AC6"/>
    <w:rsid w:val="00C421E5"/>
    <w:rsid w:val="00C45495"/>
    <w:rsid w:val="00C455CA"/>
    <w:rsid w:val="00C4790D"/>
    <w:rsid w:val="00C52D05"/>
    <w:rsid w:val="00C61571"/>
    <w:rsid w:val="00C62584"/>
    <w:rsid w:val="00C64572"/>
    <w:rsid w:val="00C67D6F"/>
    <w:rsid w:val="00C67E62"/>
    <w:rsid w:val="00C72599"/>
    <w:rsid w:val="00C73664"/>
    <w:rsid w:val="00C76327"/>
    <w:rsid w:val="00C803D3"/>
    <w:rsid w:val="00C8450E"/>
    <w:rsid w:val="00C91655"/>
    <w:rsid w:val="00C92BAC"/>
    <w:rsid w:val="00C946CE"/>
    <w:rsid w:val="00C95604"/>
    <w:rsid w:val="00C95EBD"/>
    <w:rsid w:val="00C97018"/>
    <w:rsid w:val="00C978AA"/>
    <w:rsid w:val="00CA02C6"/>
    <w:rsid w:val="00CA2DE3"/>
    <w:rsid w:val="00CA424B"/>
    <w:rsid w:val="00CA673C"/>
    <w:rsid w:val="00CA67E9"/>
    <w:rsid w:val="00CA6A41"/>
    <w:rsid w:val="00CB2429"/>
    <w:rsid w:val="00CB3EEA"/>
    <w:rsid w:val="00CB5F5C"/>
    <w:rsid w:val="00CB7962"/>
    <w:rsid w:val="00CC0CCA"/>
    <w:rsid w:val="00CC4FBD"/>
    <w:rsid w:val="00CC5DF6"/>
    <w:rsid w:val="00CD1D1B"/>
    <w:rsid w:val="00CE1AE1"/>
    <w:rsid w:val="00CE697A"/>
    <w:rsid w:val="00CE6CAD"/>
    <w:rsid w:val="00CF1B32"/>
    <w:rsid w:val="00CF213B"/>
    <w:rsid w:val="00CF4BF8"/>
    <w:rsid w:val="00D0047E"/>
    <w:rsid w:val="00D00615"/>
    <w:rsid w:val="00D07D58"/>
    <w:rsid w:val="00D12438"/>
    <w:rsid w:val="00D13725"/>
    <w:rsid w:val="00D1443F"/>
    <w:rsid w:val="00D155EF"/>
    <w:rsid w:val="00D1745D"/>
    <w:rsid w:val="00D20092"/>
    <w:rsid w:val="00D2060E"/>
    <w:rsid w:val="00D23DB3"/>
    <w:rsid w:val="00D24FF0"/>
    <w:rsid w:val="00D25B5D"/>
    <w:rsid w:val="00D26410"/>
    <w:rsid w:val="00D313A4"/>
    <w:rsid w:val="00D31B51"/>
    <w:rsid w:val="00D32644"/>
    <w:rsid w:val="00D32FC9"/>
    <w:rsid w:val="00D3379A"/>
    <w:rsid w:val="00D37575"/>
    <w:rsid w:val="00D375C5"/>
    <w:rsid w:val="00D37E1D"/>
    <w:rsid w:val="00D40F02"/>
    <w:rsid w:val="00D4620E"/>
    <w:rsid w:val="00D469B1"/>
    <w:rsid w:val="00D47C93"/>
    <w:rsid w:val="00D542C8"/>
    <w:rsid w:val="00D55E71"/>
    <w:rsid w:val="00D56FDC"/>
    <w:rsid w:val="00D57E92"/>
    <w:rsid w:val="00D6070D"/>
    <w:rsid w:val="00D60DD2"/>
    <w:rsid w:val="00D611C3"/>
    <w:rsid w:val="00D65DF8"/>
    <w:rsid w:val="00D668B2"/>
    <w:rsid w:val="00D72567"/>
    <w:rsid w:val="00D74B6A"/>
    <w:rsid w:val="00D810E0"/>
    <w:rsid w:val="00D815D9"/>
    <w:rsid w:val="00D819CC"/>
    <w:rsid w:val="00D82889"/>
    <w:rsid w:val="00D90B1D"/>
    <w:rsid w:val="00D90D40"/>
    <w:rsid w:val="00D95242"/>
    <w:rsid w:val="00DA2402"/>
    <w:rsid w:val="00DA4664"/>
    <w:rsid w:val="00DA640B"/>
    <w:rsid w:val="00DA73B1"/>
    <w:rsid w:val="00DB100B"/>
    <w:rsid w:val="00DB15AE"/>
    <w:rsid w:val="00DB4B41"/>
    <w:rsid w:val="00DC05CA"/>
    <w:rsid w:val="00DC182B"/>
    <w:rsid w:val="00DC7EF5"/>
    <w:rsid w:val="00DD0082"/>
    <w:rsid w:val="00DD2D28"/>
    <w:rsid w:val="00DD519C"/>
    <w:rsid w:val="00DD6EE9"/>
    <w:rsid w:val="00DD7543"/>
    <w:rsid w:val="00DE1FE6"/>
    <w:rsid w:val="00DE2842"/>
    <w:rsid w:val="00DE549C"/>
    <w:rsid w:val="00DE6343"/>
    <w:rsid w:val="00DE7134"/>
    <w:rsid w:val="00DF3408"/>
    <w:rsid w:val="00DF511A"/>
    <w:rsid w:val="00DF5BBD"/>
    <w:rsid w:val="00DF5CFB"/>
    <w:rsid w:val="00DF6430"/>
    <w:rsid w:val="00E00963"/>
    <w:rsid w:val="00E00A0B"/>
    <w:rsid w:val="00E0740B"/>
    <w:rsid w:val="00E1071B"/>
    <w:rsid w:val="00E12462"/>
    <w:rsid w:val="00E15859"/>
    <w:rsid w:val="00E16596"/>
    <w:rsid w:val="00E20A7F"/>
    <w:rsid w:val="00E2771A"/>
    <w:rsid w:val="00E30810"/>
    <w:rsid w:val="00E30C1C"/>
    <w:rsid w:val="00E34CA8"/>
    <w:rsid w:val="00E36A1A"/>
    <w:rsid w:val="00E419A2"/>
    <w:rsid w:val="00E41BF1"/>
    <w:rsid w:val="00E420D8"/>
    <w:rsid w:val="00E43EC7"/>
    <w:rsid w:val="00E54987"/>
    <w:rsid w:val="00E5519C"/>
    <w:rsid w:val="00E556A8"/>
    <w:rsid w:val="00E57E7F"/>
    <w:rsid w:val="00E64B5E"/>
    <w:rsid w:val="00E653B0"/>
    <w:rsid w:val="00E65EA1"/>
    <w:rsid w:val="00E70711"/>
    <w:rsid w:val="00E743CF"/>
    <w:rsid w:val="00E7551C"/>
    <w:rsid w:val="00E75EE0"/>
    <w:rsid w:val="00E773E1"/>
    <w:rsid w:val="00E80B44"/>
    <w:rsid w:val="00E824D4"/>
    <w:rsid w:val="00E839BF"/>
    <w:rsid w:val="00E940C1"/>
    <w:rsid w:val="00E9640D"/>
    <w:rsid w:val="00E975EE"/>
    <w:rsid w:val="00E97C58"/>
    <w:rsid w:val="00EA47B7"/>
    <w:rsid w:val="00EA6DA3"/>
    <w:rsid w:val="00EB00EC"/>
    <w:rsid w:val="00EB0124"/>
    <w:rsid w:val="00EB0BCC"/>
    <w:rsid w:val="00EB2A93"/>
    <w:rsid w:val="00EB2B62"/>
    <w:rsid w:val="00EB3B67"/>
    <w:rsid w:val="00EB4E36"/>
    <w:rsid w:val="00EB6FE0"/>
    <w:rsid w:val="00EC31FE"/>
    <w:rsid w:val="00ED24B3"/>
    <w:rsid w:val="00ED280A"/>
    <w:rsid w:val="00ED3EFB"/>
    <w:rsid w:val="00ED3FCF"/>
    <w:rsid w:val="00EE3221"/>
    <w:rsid w:val="00EE3B74"/>
    <w:rsid w:val="00EE6B8F"/>
    <w:rsid w:val="00EF11FA"/>
    <w:rsid w:val="00EF1D9B"/>
    <w:rsid w:val="00EF2999"/>
    <w:rsid w:val="00EF315E"/>
    <w:rsid w:val="00EF54E3"/>
    <w:rsid w:val="00EF6D54"/>
    <w:rsid w:val="00EF7C30"/>
    <w:rsid w:val="00F01F54"/>
    <w:rsid w:val="00F02920"/>
    <w:rsid w:val="00F0684E"/>
    <w:rsid w:val="00F06F50"/>
    <w:rsid w:val="00F10F38"/>
    <w:rsid w:val="00F11689"/>
    <w:rsid w:val="00F12BD4"/>
    <w:rsid w:val="00F12F18"/>
    <w:rsid w:val="00F172F4"/>
    <w:rsid w:val="00F21731"/>
    <w:rsid w:val="00F21E7F"/>
    <w:rsid w:val="00F22D35"/>
    <w:rsid w:val="00F23D42"/>
    <w:rsid w:val="00F2569A"/>
    <w:rsid w:val="00F314C0"/>
    <w:rsid w:val="00F3215D"/>
    <w:rsid w:val="00F3309D"/>
    <w:rsid w:val="00F34182"/>
    <w:rsid w:val="00F3435C"/>
    <w:rsid w:val="00F35154"/>
    <w:rsid w:val="00F360DE"/>
    <w:rsid w:val="00F369B7"/>
    <w:rsid w:val="00F40DA3"/>
    <w:rsid w:val="00F4175B"/>
    <w:rsid w:val="00F41F4F"/>
    <w:rsid w:val="00F47E31"/>
    <w:rsid w:val="00F50FB2"/>
    <w:rsid w:val="00F52A44"/>
    <w:rsid w:val="00F5369A"/>
    <w:rsid w:val="00F5376F"/>
    <w:rsid w:val="00F55CAC"/>
    <w:rsid w:val="00F57F37"/>
    <w:rsid w:val="00F64043"/>
    <w:rsid w:val="00F70EB6"/>
    <w:rsid w:val="00F710B6"/>
    <w:rsid w:val="00F71FD1"/>
    <w:rsid w:val="00F768DB"/>
    <w:rsid w:val="00F769CD"/>
    <w:rsid w:val="00F81444"/>
    <w:rsid w:val="00F81F04"/>
    <w:rsid w:val="00F84F82"/>
    <w:rsid w:val="00F91394"/>
    <w:rsid w:val="00F921B1"/>
    <w:rsid w:val="00F942B6"/>
    <w:rsid w:val="00F965B3"/>
    <w:rsid w:val="00F970DC"/>
    <w:rsid w:val="00FA0DE6"/>
    <w:rsid w:val="00FA543A"/>
    <w:rsid w:val="00FA60EA"/>
    <w:rsid w:val="00FB0957"/>
    <w:rsid w:val="00FB0DB8"/>
    <w:rsid w:val="00FB2FA5"/>
    <w:rsid w:val="00FB37B9"/>
    <w:rsid w:val="00FC084B"/>
    <w:rsid w:val="00FC0938"/>
    <w:rsid w:val="00FC1FB8"/>
    <w:rsid w:val="00FC5531"/>
    <w:rsid w:val="00FC569E"/>
    <w:rsid w:val="00FC769E"/>
    <w:rsid w:val="00FC7943"/>
    <w:rsid w:val="00FD0A29"/>
    <w:rsid w:val="00FD1755"/>
    <w:rsid w:val="00FD3E92"/>
    <w:rsid w:val="00FE01C4"/>
    <w:rsid w:val="00FE1467"/>
    <w:rsid w:val="00FE37AD"/>
    <w:rsid w:val="00FE3C45"/>
    <w:rsid w:val="00FE3CFD"/>
    <w:rsid w:val="00FE5345"/>
    <w:rsid w:val="00FE5477"/>
    <w:rsid w:val="00FE5EBC"/>
    <w:rsid w:val="00FE5EC9"/>
    <w:rsid w:val="00FE7BD4"/>
    <w:rsid w:val="00FF2EC2"/>
    <w:rsid w:val="00FF646A"/>
    <w:rsid w:val="00FF6B6D"/>
    <w:rsid w:val="00FF760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21D9669-53D1-4500-9EE2-5D68E9EA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F89"/>
  </w:style>
  <w:style w:type="paragraph" w:styleId="Ttulo1">
    <w:name w:val="heading 1"/>
    <w:basedOn w:val="Estilo1"/>
    <w:next w:val="Normal"/>
    <w:link w:val="Ttulo1Car"/>
    <w:qFormat/>
    <w:rsid w:val="001945E4"/>
    <w:pPr>
      <w:ind w:left="1920"/>
      <w:outlineLvl w:val="0"/>
    </w:pPr>
  </w:style>
  <w:style w:type="paragraph" w:styleId="Ttulo2">
    <w:name w:val="heading 2"/>
    <w:basedOn w:val="Estilo2"/>
    <w:next w:val="Normal"/>
    <w:link w:val="Ttulo2Car"/>
    <w:unhideWhenUsed/>
    <w:qFormat/>
    <w:rsid w:val="00146958"/>
    <w:pPr>
      <w:ind w:left="1134" w:hanging="708"/>
      <w:outlineLvl w:val="1"/>
    </w:pPr>
  </w:style>
  <w:style w:type="paragraph" w:styleId="Ttulo3">
    <w:name w:val="heading 3"/>
    <w:basedOn w:val="Estilo3"/>
    <w:next w:val="Normal"/>
    <w:link w:val="Ttulo3Car"/>
    <w:unhideWhenUsed/>
    <w:qFormat/>
    <w:rsid w:val="00146958"/>
    <w:pPr>
      <w:ind w:left="1985" w:hanging="851"/>
      <w:outlineLvl w:val="2"/>
    </w:pPr>
  </w:style>
  <w:style w:type="paragraph" w:styleId="Ttulo4">
    <w:name w:val="heading 4"/>
    <w:basedOn w:val="Normal"/>
    <w:next w:val="Normal"/>
    <w:link w:val="Ttulo4Car"/>
    <w:qFormat/>
    <w:rsid w:val="0090510C"/>
    <w:pPr>
      <w:keepNext/>
      <w:spacing w:after="0" w:line="240" w:lineRule="auto"/>
      <w:jc w:val="center"/>
      <w:outlineLvl w:val="3"/>
    </w:pPr>
    <w:rPr>
      <w:rFonts w:ascii="Bookman Old Style" w:eastAsia="Times New Roman" w:hAnsi="Bookman Old Style" w:cs="Times New Roman"/>
      <w:b/>
      <w:szCs w:val="20"/>
      <w:u w:val="single"/>
      <w:lang w:eastAsia="es-ES"/>
    </w:rPr>
  </w:style>
  <w:style w:type="paragraph" w:styleId="Ttulo5">
    <w:name w:val="heading 5"/>
    <w:basedOn w:val="Normal"/>
    <w:next w:val="Normal"/>
    <w:link w:val="Ttulo5Car"/>
    <w:qFormat/>
    <w:rsid w:val="0090510C"/>
    <w:pPr>
      <w:keepNext/>
      <w:pBdr>
        <w:bottom w:val="single" w:sz="4" w:space="1" w:color="auto"/>
      </w:pBdr>
      <w:spacing w:after="0" w:line="240" w:lineRule="auto"/>
      <w:jc w:val="both"/>
      <w:outlineLvl w:val="4"/>
    </w:pPr>
    <w:rPr>
      <w:rFonts w:ascii="Bookman Old Style" w:eastAsia="Times New Roman" w:hAnsi="Bookman Old Style" w:cs="Times New Roman"/>
      <w:b/>
      <w:bCs/>
      <w:iCs/>
      <w:szCs w:val="20"/>
      <w:lang w:eastAsia="es-ES"/>
    </w:rPr>
  </w:style>
  <w:style w:type="paragraph" w:styleId="Ttulo6">
    <w:name w:val="heading 6"/>
    <w:basedOn w:val="Normal"/>
    <w:next w:val="Normal"/>
    <w:link w:val="Ttulo6Car"/>
    <w:qFormat/>
    <w:rsid w:val="0090510C"/>
    <w:pPr>
      <w:spacing w:before="240" w:after="60" w:line="240" w:lineRule="auto"/>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90510C"/>
    <w:pPr>
      <w:keepNext/>
      <w:spacing w:after="0" w:line="240" w:lineRule="auto"/>
      <w:ind w:left="-124" w:firstLine="124"/>
      <w:jc w:val="center"/>
      <w:outlineLvl w:val="6"/>
    </w:pPr>
    <w:rPr>
      <w:rFonts w:ascii="Bookman Old Style" w:eastAsia="Times New Roman" w:hAnsi="Bookman Old Style" w:cs="Times New Roman"/>
      <w:b/>
      <w:bCs/>
      <w:szCs w:val="20"/>
      <w:u w:val="single"/>
      <w:lang w:eastAsia="es-ES"/>
    </w:rPr>
  </w:style>
  <w:style w:type="paragraph" w:styleId="Ttulo8">
    <w:name w:val="heading 8"/>
    <w:basedOn w:val="Normal"/>
    <w:next w:val="Normal"/>
    <w:link w:val="Ttulo8Car"/>
    <w:qFormat/>
    <w:rsid w:val="0090510C"/>
    <w:pPr>
      <w:keepNext/>
      <w:spacing w:after="0" w:line="240" w:lineRule="auto"/>
      <w:jc w:val="both"/>
      <w:outlineLvl w:val="7"/>
    </w:pPr>
    <w:rPr>
      <w:rFonts w:ascii="Century Gothic" w:eastAsia="Times New Roman" w:hAnsi="Century Gothic" w:cs="Times New Roman"/>
      <w:b/>
      <w:szCs w:val="20"/>
      <w:lang w:eastAsia="es-ES"/>
    </w:rPr>
  </w:style>
  <w:style w:type="paragraph" w:styleId="Ttulo9">
    <w:name w:val="heading 9"/>
    <w:basedOn w:val="Normal"/>
    <w:next w:val="Normal"/>
    <w:link w:val="Ttulo9Car"/>
    <w:qFormat/>
    <w:rsid w:val="0090510C"/>
    <w:pPr>
      <w:keepNext/>
      <w:spacing w:after="0" w:line="240" w:lineRule="atLeast"/>
      <w:jc w:val="both"/>
      <w:outlineLvl w:val="8"/>
    </w:pPr>
    <w:rPr>
      <w:rFonts w:ascii="Century Gothic" w:eastAsia="Times New Roman" w:hAnsi="Century Gothic" w:cs="Times New Roman"/>
      <w:b/>
      <w:color w:val="FF0000"/>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06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0656"/>
    <w:rPr>
      <w:lang w:val="ca-ES"/>
    </w:rPr>
  </w:style>
  <w:style w:type="paragraph" w:styleId="Piedepgina">
    <w:name w:val="footer"/>
    <w:basedOn w:val="Normal"/>
    <w:link w:val="PiedepginaCar"/>
    <w:uiPriority w:val="99"/>
    <w:unhideWhenUsed/>
    <w:rsid w:val="003D06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656"/>
    <w:rPr>
      <w:lang w:val="ca-ES"/>
    </w:rPr>
  </w:style>
  <w:style w:type="table" w:styleId="Tablaconcuadrcula">
    <w:name w:val="Table Grid"/>
    <w:basedOn w:val="Tablanormal"/>
    <w:uiPriority w:val="1"/>
    <w:rsid w:val="003D0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3D06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3D0656"/>
    <w:rPr>
      <w:rFonts w:ascii="Tahoma" w:hAnsi="Tahoma" w:cs="Tahoma"/>
      <w:sz w:val="16"/>
      <w:szCs w:val="16"/>
      <w:lang w:val="ca-ES"/>
    </w:rPr>
  </w:style>
  <w:style w:type="paragraph" w:styleId="Prrafodelista">
    <w:name w:val="List Paragraph"/>
    <w:basedOn w:val="Normal"/>
    <w:uiPriority w:val="34"/>
    <w:qFormat/>
    <w:rsid w:val="003D0656"/>
    <w:pPr>
      <w:ind w:left="720"/>
      <w:contextualSpacing/>
    </w:pPr>
  </w:style>
  <w:style w:type="paragraph" w:customStyle="1" w:styleId="Estilo1">
    <w:name w:val="Estilo1"/>
    <w:basedOn w:val="Prrafodelista"/>
    <w:qFormat/>
    <w:rsid w:val="003D0656"/>
    <w:pPr>
      <w:numPr>
        <w:numId w:val="1"/>
      </w:numPr>
      <w:tabs>
        <w:tab w:val="left" w:pos="426"/>
      </w:tabs>
      <w:spacing w:after="0" w:line="240" w:lineRule="auto"/>
      <w:ind w:left="2912"/>
      <w:jc w:val="both"/>
    </w:pPr>
    <w:rPr>
      <w:rFonts w:ascii="Bookman Old Style" w:hAnsi="Bookman Old Style"/>
      <w:b/>
      <w:u w:val="single"/>
    </w:rPr>
  </w:style>
  <w:style w:type="paragraph" w:customStyle="1" w:styleId="Estilo2">
    <w:name w:val="Estilo2"/>
    <w:basedOn w:val="Estilo1"/>
    <w:qFormat/>
    <w:rsid w:val="003D0656"/>
    <w:pPr>
      <w:numPr>
        <w:ilvl w:val="1"/>
      </w:numPr>
      <w:tabs>
        <w:tab w:val="clear" w:pos="426"/>
        <w:tab w:val="left" w:pos="1134"/>
      </w:tabs>
      <w:ind w:left="792"/>
    </w:pPr>
  </w:style>
  <w:style w:type="paragraph" w:customStyle="1" w:styleId="Estilo3">
    <w:name w:val="Estilo3"/>
    <w:basedOn w:val="Estilo2"/>
    <w:qFormat/>
    <w:rsid w:val="003D0656"/>
    <w:pPr>
      <w:numPr>
        <w:ilvl w:val="2"/>
      </w:numPr>
      <w:tabs>
        <w:tab w:val="clear" w:pos="1134"/>
        <w:tab w:val="left" w:pos="1985"/>
      </w:tabs>
    </w:pPr>
  </w:style>
  <w:style w:type="character" w:styleId="Hipervnculo">
    <w:name w:val="Hyperlink"/>
    <w:basedOn w:val="Fuentedeprrafopredeter"/>
    <w:uiPriority w:val="99"/>
    <w:unhideWhenUsed/>
    <w:rsid w:val="003D0656"/>
    <w:rPr>
      <w:color w:val="0000FF" w:themeColor="hyperlink"/>
      <w:u w:val="single"/>
    </w:rPr>
  </w:style>
  <w:style w:type="character" w:styleId="Textodelmarcadordeposicin">
    <w:name w:val="Placeholder Text"/>
    <w:basedOn w:val="Fuentedeprrafopredeter"/>
    <w:uiPriority w:val="99"/>
    <w:semiHidden/>
    <w:rsid w:val="00F01F54"/>
    <w:rPr>
      <w:color w:val="808080"/>
    </w:rPr>
  </w:style>
  <w:style w:type="character" w:customStyle="1" w:styleId="Ttulo1Car">
    <w:name w:val="Título 1 Car"/>
    <w:basedOn w:val="Fuentedeprrafopredeter"/>
    <w:link w:val="Ttulo1"/>
    <w:rsid w:val="001945E4"/>
    <w:rPr>
      <w:rFonts w:ascii="Bookman Old Style" w:hAnsi="Bookman Old Style"/>
      <w:b/>
      <w:u w:val="single"/>
    </w:rPr>
  </w:style>
  <w:style w:type="character" w:customStyle="1" w:styleId="Ttulo2Car">
    <w:name w:val="Título 2 Car"/>
    <w:basedOn w:val="Fuentedeprrafopredeter"/>
    <w:link w:val="Ttulo2"/>
    <w:rsid w:val="00146958"/>
    <w:rPr>
      <w:rFonts w:ascii="Bookman Old Style" w:hAnsi="Bookman Old Style"/>
      <w:b/>
      <w:u w:val="single"/>
    </w:rPr>
  </w:style>
  <w:style w:type="character" w:customStyle="1" w:styleId="Ttulo3Car">
    <w:name w:val="Título 3 Car"/>
    <w:basedOn w:val="Fuentedeprrafopredeter"/>
    <w:link w:val="Ttulo3"/>
    <w:rsid w:val="00146958"/>
    <w:rPr>
      <w:rFonts w:ascii="Bookman Old Style" w:hAnsi="Bookman Old Style"/>
      <w:b/>
      <w:u w:val="single"/>
    </w:rPr>
  </w:style>
  <w:style w:type="paragraph" w:styleId="TtulodeTDC">
    <w:name w:val="TOC Heading"/>
    <w:basedOn w:val="Ttulo1"/>
    <w:next w:val="Normal"/>
    <w:uiPriority w:val="39"/>
    <w:unhideWhenUsed/>
    <w:qFormat/>
    <w:rsid w:val="00146958"/>
    <w:pPr>
      <w:keepNext/>
      <w:keepLines/>
      <w:numPr>
        <w:numId w:val="0"/>
      </w:numPr>
      <w:tabs>
        <w:tab w:val="clear" w:pos="426"/>
      </w:tabs>
      <w:spacing w:before="480" w:line="276" w:lineRule="auto"/>
      <w:contextualSpacing w:val="0"/>
      <w:jc w:val="left"/>
      <w:outlineLvl w:val="9"/>
    </w:pPr>
    <w:rPr>
      <w:rFonts w:asciiTheme="majorHAnsi" w:eastAsiaTheme="majorEastAsia" w:hAnsiTheme="majorHAnsi" w:cstheme="majorBidi"/>
      <w:bCs/>
      <w:color w:val="365F91" w:themeColor="accent1" w:themeShade="BF"/>
      <w:sz w:val="28"/>
      <w:szCs w:val="28"/>
      <w:u w:val="none"/>
      <w:lang w:val="es-ES"/>
    </w:rPr>
  </w:style>
  <w:style w:type="paragraph" w:styleId="TDC2">
    <w:name w:val="toc 2"/>
    <w:basedOn w:val="Normal"/>
    <w:next w:val="Normal"/>
    <w:autoRedefine/>
    <w:uiPriority w:val="39"/>
    <w:unhideWhenUsed/>
    <w:qFormat/>
    <w:rsid w:val="00146958"/>
    <w:pPr>
      <w:spacing w:after="100"/>
      <w:ind w:left="220"/>
    </w:pPr>
    <w:rPr>
      <w:lang w:val="es-ES"/>
    </w:rPr>
  </w:style>
  <w:style w:type="paragraph" w:styleId="TDC1">
    <w:name w:val="toc 1"/>
    <w:basedOn w:val="Normal"/>
    <w:next w:val="Normal"/>
    <w:autoRedefine/>
    <w:uiPriority w:val="39"/>
    <w:unhideWhenUsed/>
    <w:qFormat/>
    <w:rsid w:val="00146958"/>
    <w:pPr>
      <w:spacing w:after="100"/>
    </w:pPr>
    <w:rPr>
      <w:lang w:val="es-ES"/>
    </w:rPr>
  </w:style>
  <w:style w:type="paragraph" w:styleId="TDC3">
    <w:name w:val="toc 3"/>
    <w:basedOn w:val="Normal"/>
    <w:next w:val="Normal"/>
    <w:autoRedefine/>
    <w:uiPriority w:val="39"/>
    <w:unhideWhenUsed/>
    <w:qFormat/>
    <w:rsid w:val="00146958"/>
    <w:pPr>
      <w:spacing w:after="100"/>
      <w:ind w:left="440"/>
    </w:pPr>
    <w:rPr>
      <w:lang w:val="es-ES"/>
    </w:rPr>
  </w:style>
  <w:style w:type="paragraph" w:styleId="Textoindependiente">
    <w:name w:val="Body Text"/>
    <w:basedOn w:val="Normal"/>
    <w:link w:val="TextoindependienteCar"/>
    <w:unhideWhenUsed/>
    <w:rsid w:val="00FB0DB8"/>
    <w:pPr>
      <w:spacing w:after="120" w:line="240" w:lineRule="auto"/>
    </w:pPr>
    <w:rPr>
      <w:rFonts w:ascii="Bookman Old Style" w:eastAsia="Times New Roman" w:hAnsi="Bookman Old Style" w:cs="Times New Roman"/>
      <w:szCs w:val="20"/>
      <w:lang w:eastAsia="es-ES"/>
    </w:rPr>
  </w:style>
  <w:style w:type="character" w:customStyle="1" w:styleId="TextoindependienteCar">
    <w:name w:val="Texto independiente Car"/>
    <w:basedOn w:val="Fuentedeprrafopredeter"/>
    <w:link w:val="Textoindependiente"/>
    <w:rsid w:val="00FB0DB8"/>
    <w:rPr>
      <w:rFonts w:ascii="Bookman Old Style" w:eastAsia="Times New Roman" w:hAnsi="Bookman Old Style" w:cs="Times New Roman"/>
      <w:szCs w:val="20"/>
      <w:lang w:val="ca-ES" w:eastAsia="es-ES"/>
    </w:rPr>
  </w:style>
  <w:style w:type="character" w:styleId="Hipervnculovisitado">
    <w:name w:val="FollowedHyperlink"/>
    <w:basedOn w:val="Fuentedeprrafopredeter"/>
    <w:uiPriority w:val="99"/>
    <w:semiHidden/>
    <w:unhideWhenUsed/>
    <w:rsid w:val="00624BFE"/>
    <w:rPr>
      <w:color w:val="800080" w:themeColor="followedHyperlink"/>
      <w:u w:val="single"/>
    </w:rPr>
  </w:style>
  <w:style w:type="paragraph" w:customStyle="1" w:styleId="Default">
    <w:name w:val="Default"/>
    <w:basedOn w:val="Normal"/>
    <w:rsid w:val="0008184D"/>
    <w:pPr>
      <w:autoSpaceDE w:val="0"/>
      <w:autoSpaceDN w:val="0"/>
      <w:spacing w:after="0" w:line="240" w:lineRule="auto"/>
    </w:pPr>
    <w:rPr>
      <w:rFonts w:ascii="Arial" w:hAnsi="Arial" w:cs="Arial"/>
      <w:color w:val="000000"/>
      <w:sz w:val="24"/>
      <w:szCs w:val="24"/>
    </w:rPr>
  </w:style>
  <w:style w:type="character" w:styleId="nfasisintenso">
    <w:name w:val="Intense Emphasis"/>
    <w:basedOn w:val="Fuentedeprrafopredeter"/>
    <w:uiPriority w:val="21"/>
    <w:qFormat/>
    <w:rsid w:val="00DA73B1"/>
    <w:rPr>
      <w:rFonts w:asciiTheme="minorHAnsi" w:hAnsiTheme="minorHAnsi" w:cs="Times New Roman"/>
      <w:b/>
      <w:i/>
      <w:smallCaps/>
      <w:color w:val="C0504D" w:themeColor="accent2"/>
      <w:spacing w:val="2"/>
      <w:w w:val="100"/>
      <w:sz w:val="20"/>
      <w:szCs w:val="20"/>
    </w:rPr>
  </w:style>
  <w:style w:type="paragraph" w:styleId="Sangradetextonormal">
    <w:name w:val="Body Text Indent"/>
    <w:basedOn w:val="Normal"/>
    <w:link w:val="SangradetextonormalCar"/>
    <w:rsid w:val="00FE7BD4"/>
    <w:pPr>
      <w:spacing w:after="120" w:line="240" w:lineRule="auto"/>
      <w:ind w:left="283"/>
    </w:pPr>
    <w:rPr>
      <w:rFonts w:ascii="Bookman Old Style" w:eastAsia="Times New Roman" w:hAnsi="Bookman Old Style" w:cs="Times New Roman"/>
      <w:szCs w:val="20"/>
      <w:lang w:eastAsia="es-ES"/>
    </w:rPr>
  </w:style>
  <w:style w:type="character" w:customStyle="1" w:styleId="SangradetextonormalCar">
    <w:name w:val="Sangría de texto normal Car"/>
    <w:basedOn w:val="Fuentedeprrafopredeter"/>
    <w:link w:val="Sangradetextonormal"/>
    <w:rsid w:val="00FE7BD4"/>
    <w:rPr>
      <w:rFonts w:ascii="Bookman Old Style" w:eastAsia="Times New Roman" w:hAnsi="Bookman Old Style" w:cs="Times New Roman"/>
      <w:szCs w:val="20"/>
      <w:lang w:val="ca-ES" w:eastAsia="es-ES"/>
    </w:rPr>
  </w:style>
  <w:style w:type="paragraph" w:styleId="NormalWeb">
    <w:name w:val="Normal (Web)"/>
    <w:basedOn w:val="Normal"/>
    <w:rsid w:val="00E653B0"/>
    <w:pPr>
      <w:spacing w:after="0" w:line="360" w:lineRule="auto"/>
      <w:ind w:left="528" w:right="71" w:firstLine="600"/>
      <w:jc w:val="both"/>
    </w:pPr>
    <w:rPr>
      <w:rFonts w:ascii="Verdana" w:eastAsia="Times New Roman" w:hAnsi="Verdana" w:cs="Times New Roman"/>
      <w:sz w:val="20"/>
      <w:szCs w:val="20"/>
      <w:lang w:val="es-ES" w:eastAsia="es-ES"/>
    </w:rPr>
  </w:style>
  <w:style w:type="character" w:customStyle="1" w:styleId="Ttulo4Car">
    <w:name w:val="Título 4 Car"/>
    <w:basedOn w:val="Fuentedeprrafopredeter"/>
    <w:link w:val="Ttulo4"/>
    <w:rsid w:val="0090510C"/>
    <w:rPr>
      <w:rFonts w:ascii="Bookman Old Style" w:eastAsia="Times New Roman" w:hAnsi="Bookman Old Style" w:cs="Times New Roman"/>
      <w:b/>
      <w:szCs w:val="20"/>
      <w:u w:val="single"/>
      <w:lang w:val="ca-ES" w:eastAsia="es-ES"/>
    </w:rPr>
  </w:style>
  <w:style w:type="character" w:customStyle="1" w:styleId="Ttulo5Car">
    <w:name w:val="Título 5 Car"/>
    <w:basedOn w:val="Fuentedeprrafopredeter"/>
    <w:link w:val="Ttulo5"/>
    <w:rsid w:val="0090510C"/>
    <w:rPr>
      <w:rFonts w:ascii="Bookman Old Style" w:eastAsia="Times New Roman" w:hAnsi="Bookman Old Style" w:cs="Times New Roman"/>
      <w:b/>
      <w:bCs/>
      <w:iCs/>
      <w:szCs w:val="20"/>
      <w:lang w:val="ca-ES" w:eastAsia="es-ES"/>
    </w:rPr>
  </w:style>
  <w:style w:type="character" w:customStyle="1" w:styleId="Ttulo6Car">
    <w:name w:val="Título 6 Car"/>
    <w:basedOn w:val="Fuentedeprrafopredeter"/>
    <w:link w:val="Ttulo6"/>
    <w:rsid w:val="0090510C"/>
    <w:rPr>
      <w:rFonts w:ascii="Times New Roman" w:eastAsia="Times New Roman" w:hAnsi="Times New Roman" w:cs="Times New Roman"/>
      <w:b/>
      <w:bCs/>
      <w:lang w:val="ca-ES" w:eastAsia="es-ES"/>
    </w:rPr>
  </w:style>
  <w:style w:type="character" w:customStyle="1" w:styleId="Ttulo7Car">
    <w:name w:val="Título 7 Car"/>
    <w:basedOn w:val="Fuentedeprrafopredeter"/>
    <w:link w:val="Ttulo7"/>
    <w:rsid w:val="0090510C"/>
    <w:rPr>
      <w:rFonts w:ascii="Bookman Old Style" w:eastAsia="Times New Roman" w:hAnsi="Bookman Old Style" w:cs="Times New Roman"/>
      <w:b/>
      <w:bCs/>
      <w:szCs w:val="20"/>
      <w:u w:val="single"/>
      <w:lang w:val="ca-ES" w:eastAsia="es-ES"/>
    </w:rPr>
  </w:style>
  <w:style w:type="character" w:customStyle="1" w:styleId="Ttulo8Car">
    <w:name w:val="Título 8 Car"/>
    <w:basedOn w:val="Fuentedeprrafopredeter"/>
    <w:link w:val="Ttulo8"/>
    <w:rsid w:val="0090510C"/>
    <w:rPr>
      <w:rFonts w:ascii="Century Gothic" w:eastAsia="Times New Roman" w:hAnsi="Century Gothic" w:cs="Times New Roman"/>
      <w:b/>
      <w:szCs w:val="20"/>
      <w:lang w:val="ca-ES" w:eastAsia="es-ES"/>
    </w:rPr>
  </w:style>
  <w:style w:type="character" w:customStyle="1" w:styleId="Ttulo9Car">
    <w:name w:val="Título 9 Car"/>
    <w:basedOn w:val="Fuentedeprrafopredeter"/>
    <w:link w:val="Ttulo9"/>
    <w:rsid w:val="0090510C"/>
    <w:rPr>
      <w:rFonts w:ascii="Century Gothic" w:eastAsia="Times New Roman" w:hAnsi="Century Gothic" w:cs="Times New Roman"/>
      <w:b/>
      <w:color w:val="FF0000"/>
      <w:szCs w:val="20"/>
      <w:u w:val="single"/>
      <w:lang w:val="ca-ES" w:eastAsia="es-ES"/>
    </w:rPr>
  </w:style>
  <w:style w:type="paragraph" w:styleId="Textoindependiente2">
    <w:name w:val="Body Text 2"/>
    <w:basedOn w:val="Normal"/>
    <w:link w:val="Textoindependiente2Car"/>
    <w:uiPriority w:val="99"/>
    <w:rsid w:val="0090510C"/>
    <w:pPr>
      <w:widowControl w:val="0"/>
      <w:spacing w:after="0" w:line="240" w:lineRule="auto"/>
      <w:jc w:val="both"/>
    </w:pPr>
    <w:rPr>
      <w:rFonts w:ascii="Bookman Old Style" w:eastAsia="Times New Roman" w:hAnsi="Bookman Old Style" w:cs="Times New Roman"/>
      <w:szCs w:val="20"/>
      <w:lang w:eastAsia="es-ES"/>
    </w:rPr>
  </w:style>
  <w:style w:type="character" w:customStyle="1" w:styleId="Textoindependiente2Car">
    <w:name w:val="Texto independiente 2 Car"/>
    <w:basedOn w:val="Fuentedeprrafopredeter"/>
    <w:link w:val="Textoindependiente2"/>
    <w:uiPriority w:val="99"/>
    <w:rsid w:val="0090510C"/>
    <w:rPr>
      <w:rFonts w:ascii="Bookman Old Style" w:eastAsia="Times New Roman" w:hAnsi="Bookman Old Style" w:cs="Times New Roman"/>
      <w:szCs w:val="20"/>
      <w:lang w:val="ca-ES" w:eastAsia="es-ES"/>
    </w:rPr>
  </w:style>
  <w:style w:type="character" w:styleId="Nmerodepgina">
    <w:name w:val="page number"/>
    <w:basedOn w:val="Fuentedeprrafopredeter"/>
    <w:semiHidden/>
    <w:rsid w:val="0090510C"/>
  </w:style>
  <w:style w:type="paragraph" w:styleId="Textoindependiente3">
    <w:name w:val="Body Text 3"/>
    <w:basedOn w:val="Normal"/>
    <w:link w:val="Textoindependiente3Car"/>
    <w:uiPriority w:val="99"/>
    <w:rsid w:val="0090510C"/>
    <w:pPr>
      <w:pBdr>
        <w:bottom w:val="single" w:sz="4" w:space="1" w:color="auto"/>
      </w:pBdr>
      <w:spacing w:after="0" w:line="240" w:lineRule="auto"/>
      <w:jc w:val="both"/>
    </w:pPr>
    <w:rPr>
      <w:rFonts w:ascii="Bookman Old Style" w:eastAsia="Times New Roman" w:hAnsi="Bookman Old Style" w:cs="Times New Roman"/>
      <w:b/>
      <w:szCs w:val="20"/>
      <w:lang w:eastAsia="es-ES"/>
    </w:rPr>
  </w:style>
  <w:style w:type="character" w:customStyle="1" w:styleId="Textoindependiente3Car">
    <w:name w:val="Texto independiente 3 Car"/>
    <w:basedOn w:val="Fuentedeprrafopredeter"/>
    <w:link w:val="Textoindependiente3"/>
    <w:uiPriority w:val="99"/>
    <w:rsid w:val="0090510C"/>
    <w:rPr>
      <w:rFonts w:ascii="Bookman Old Style" w:eastAsia="Times New Roman" w:hAnsi="Bookman Old Style" w:cs="Times New Roman"/>
      <w:b/>
      <w:szCs w:val="20"/>
      <w:lang w:val="ca-ES" w:eastAsia="es-ES"/>
    </w:rPr>
  </w:style>
  <w:style w:type="paragraph" w:customStyle="1" w:styleId="Estndar">
    <w:name w:val="Estándar"/>
    <w:basedOn w:val="Normal"/>
    <w:rsid w:val="0090510C"/>
    <w:pPr>
      <w:numPr>
        <w:numId w:val="14"/>
      </w:numPr>
      <w:pBdr>
        <w:bottom w:val="dotted" w:sz="24" w:space="29" w:color="auto"/>
      </w:pBdr>
      <w:suppressAutoHyphens/>
      <w:spacing w:after="0" w:line="240" w:lineRule="auto"/>
      <w:jc w:val="both"/>
    </w:pPr>
    <w:rPr>
      <w:rFonts w:ascii="CG Times" w:eastAsia="Times New Roman" w:hAnsi="CG Times" w:cs="Times New Roman"/>
      <w:sz w:val="24"/>
      <w:szCs w:val="20"/>
      <w:lang w:eastAsia="es-ES"/>
    </w:rPr>
  </w:style>
  <w:style w:type="character" w:customStyle="1" w:styleId="ntxt1">
    <w:name w:val="ntxt1"/>
    <w:basedOn w:val="Fuentedeprrafopredeter"/>
    <w:rsid w:val="0090510C"/>
    <w:rPr>
      <w:rFonts w:ascii="Verdana" w:hAnsi="Verdana" w:hint="default"/>
      <w:color w:val="000000"/>
      <w:sz w:val="17"/>
      <w:szCs w:val="17"/>
    </w:rPr>
  </w:style>
  <w:style w:type="paragraph" w:styleId="Sangra2detindependiente">
    <w:name w:val="Body Text Indent 2"/>
    <w:basedOn w:val="Normal"/>
    <w:link w:val="Sangra2detindependienteCar"/>
    <w:semiHidden/>
    <w:rsid w:val="0090510C"/>
    <w:pPr>
      <w:spacing w:after="0" w:line="360" w:lineRule="auto"/>
      <w:ind w:firstLine="696"/>
      <w:jc w:val="both"/>
    </w:pPr>
    <w:rPr>
      <w:rFonts w:ascii="Verdana" w:eastAsia="Times New Roman" w:hAnsi="Verdana" w:cs="Times New Roman"/>
      <w:b/>
      <w:bCs/>
      <w:color w:val="333399"/>
      <w:szCs w:val="24"/>
      <w:lang w:val="es-ES" w:eastAsia="es-ES"/>
    </w:rPr>
  </w:style>
  <w:style w:type="character" w:customStyle="1" w:styleId="Sangra2detindependienteCar">
    <w:name w:val="Sangría 2 de t. independiente Car"/>
    <w:basedOn w:val="Fuentedeprrafopredeter"/>
    <w:link w:val="Sangra2detindependiente"/>
    <w:semiHidden/>
    <w:rsid w:val="0090510C"/>
    <w:rPr>
      <w:rFonts w:ascii="Verdana" w:eastAsia="Times New Roman" w:hAnsi="Verdana" w:cs="Times New Roman"/>
      <w:b/>
      <w:bCs/>
      <w:color w:val="333399"/>
      <w:szCs w:val="24"/>
      <w:lang w:eastAsia="es-ES"/>
    </w:rPr>
  </w:style>
  <w:style w:type="paragraph" w:styleId="Descripcin">
    <w:name w:val="caption"/>
    <w:basedOn w:val="Normal"/>
    <w:next w:val="Normal"/>
    <w:uiPriority w:val="35"/>
    <w:qFormat/>
    <w:rsid w:val="0090510C"/>
    <w:pPr>
      <w:spacing w:after="0" w:line="240" w:lineRule="auto"/>
      <w:jc w:val="right"/>
    </w:pPr>
    <w:rPr>
      <w:rFonts w:ascii="Times New Roman" w:eastAsia="Times New Roman" w:hAnsi="Times New Roman" w:cs="Times New Roman"/>
      <w:sz w:val="24"/>
      <w:szCs w:val="20"/>
      <w:lang w:eastAsia="es-ES"/>
    </w:rPr>
  </w:style>
  <w:style w:type="paragraph" w:styleId="Textocomentario">
    <w:name w:val="annotation text"/>
    <w:basedOn w:val="Normal"/>
    <w:link w:val="TextocomentarioCar"/>
    <w:semiHidden/>
    <w:rsid w:val="0090510C"/>
    <w:pPr>
      <w:spacing w:after="0" w:line="240" w:lineRule="auto"/>
    </w:pPr>
    <w:rPr>
      <w:rFonts w:ascii="Bookman Old Style" w:eastAsia="Times New Roman" w:hAnsi="Bookman Old Style" w:cs="Times New Roman"/>
      <w:sz w:val="20"/>
      <w:szCs w:val="20"/>
      <w:lang w:eastAsia="es-ES"/>
    </w:rPr>
  </w:style>
  <w:style w:type="character" w:customStyle="1" w:styleId="TextocomentarioCar">
    <w:name w:val="Texto comentario Car"/>
    <w:basedOn w:val="Fuentedeprrafopredeter"/>
    <w:link w:val="Textocomentario"/>
    <w:semiHidden/>
    <w:rsid w:val="0090510C"/>
    <w:rPr>
      <w:rFonts w:ascii="Bookman Old Style" w:eastAsia="Times New Roman" w:hAnsi="Bookman Old Style" w:cs="Times New Roman"/>
      <w:sz w:val="20"/>
      <w:szCs w:val="20"/>
      <w:lang w:val="ca-ES" w:eastAsia="es-ES"/>
    </w:rPr>
  </w:style>
  <w:style w:type="paragraph" w:styleId="Asuntodelcomentario">
    <w:name w:val="annotation subject"/>
    <w:basedOn w:val="Textocomentario"/>
    <w:next w:val="Textocomentario"/>
    <w:link w:val="AsuntodelcomentarioCar"/>
    <w:semiHidden/>
    <w:rsid w:val="0090510C"/>
    <w:rPr>
      <w:b/>
      <w:bCs/>
    </w:rPr>
  </w:style>
  <w:style w:type="character" w:customStyle="1" w:styleId="AsuntodelcomentarioCar">
    <w:name w:val="Asunto del comentario Car"/>
    <w:basedOn w:val="TextocomentarioCar"/>
    <w:link w:val="Asuntodelcomentario"/>
    <w:semiHidden/>
    <w:rsid w:val="0090510C"/>
    <w:rPr>
      <w:rFonts w:ascii="Bookman Old Style" w:eastAsia="Times New Roman" w:hAnsi="Bookman Old Style" w:cs="Times New Roman"/>
      <w:b/>
      <w:bCs/>
      <w:sz w:val="20"/>
      <w:szCs w:val="20"/>
      <w:lang w:val="ca-ES" w:eastAsia="es-ES"/>
    </w:rPr>
  </w:style>
  <w:style w:type="paragraph" w:styleId="Sangra3detindependiente">
    <w:name w:val="Body Text Indent 3"/>
    <w:basedOn w:val="Normal"/>
    <w:link w:val="Sangra3detindependienteCar"/>
    <w:semiHidden/>
    <w:rsid w:val="0090510C"/>
    <w:pPr>
      <w:spacing w:after="0" w:line="240" w:lineRule="auto"/>
      <w:ind w:left="300" w:hanging="300"/>
      <w:jc w:val="both"/>
    </w:pPr>
    <w:rPr>
      <w:rFonts w:ascii="Century Gothic" w:eastAsia="Times New Roman" w:hAnsi="Century Gothic" w:cs="Times New Roman"/>
      <w:szCs w:val="20"/>
      <w:lang w:eastAsia="es-ES"/>
    </w:rPr>
  </w:style>
  <w:style w:type="character" w:customStyle="1" w:styleId="Sangra3detindependienteCar">
    <w:name w:val="Sangría 3 de t. independiente Car"/>
    <w:basedOn w:val="Fuentedeprrafopredeter"/>
    <w:link w:val="Sangra3detindependiente"/>
    <w:semiHidden/>
    <w:rsid w:val="0090510C"/>
    <w:rPr>
      <w:rFonts w:ascii="Century Gothic" w:eastAsia="Times New Roman" w:hAnsi="Century Gothic" w:cs="Times New Roman"/>
      <w:szCs w:val="20"/>
      <w:lang w:val="ca-ES" w:eastAsia="es-ES"/>
    </w:rPr>
  </w:style>
  <w:style w:type="character" w:styleId="Refdenotaalpie">
    <w:name w:val="footnote reference"/>
    <w:basedOn w:val="Fuentedeprrafopredeter"/>
    <w:semiHidden/>
    <w:rsid w:val="0090510C"/>
    <w:rPr>
      <w:vertAlign w:val="superscript"/>
    </w:rPr>
  </w:style>
  <w:style w:type="paragraph" w:styleId="Textonotapie">
    <w:name w:val="footnote text"/>
    <w:basedOn w:val="Normal"/>
    <w:link w:val="TextonotapieCar"/>
    <w:semiHidden/>
    <w:rsid w:val="0090510C"/>
    <w:pPr>
      <w:spacing w:after="0" w:line="240" w:lineRule="auto"/>
    </w:pPr>
    <w:rPr>
      <w:rFonts w:ascii="Bookman Old Style" w:eastAsia="Times New Roman" w:hAnsi="Bookman Old Style" w:cs="Times New Roman"/>
      <w:sz w:val="20"/>
      <w:szCs w:val="20"/>
      <w:lang w:eastAsia="es-ES"/>
    </w:rPr>
  </w:style>
  <w:style w:type="character" w:customStyle="1" w:styleId="TextonotapieCar">
    <w:name w:val="Texto nota pie Car"/>
    <w:basedOn w:val="Fuentedeprrafopredeter"/>
    <w:link w:val="Textonotapie"/>
    <w:semiHidden/>
    <w:rsid w:val="0090510C"/>
    <w:rPr>
      <w:rFonts w:ascii="Bookman Old Style" w:eastAsia="Times New Roman" w:hAnsi="Bookman Old Style" w:cs="Times New Roman"/>
      <w:sz w:val="20"/>
      <w:szCs w:val="20"/>
      <w:lang w:val="ca-ES" w:eastAsia="es-ES"/>
    </w:rPr>
  </w:style>
  <w:style w:type="paragraph" w:styleId="Puesto">
    <w:name w:val="Title"/>
    <w:basedOn w:val="Normal"/>
    <w:link w:val="PuestoCar"/>
    <w:qFormat/>
    <w:rsid w:val="0090510C"/>
    <w:pPr>
      <w:pBdr>
        <w:bottom w:val="single" w:sz="8" w:space="4" w:color="4F81BD" w:themeColor="accent1"/>
      </w:pBdr>
      <w:spacing w:after="0" w:line="240" w:lineRule="auto"/>
      <w:contextualSpacing/>
      <w:jc w:val="center"/>
    </w:pPr>
    <w:rPr>
      <w:rFonts w:asciiTheme="majorHAnsi" w:hAnsiTheme="majorHAnsi" w:cs="Times New Roman"/>
      <w:b/>
      <w:smallCaps/>
      <w:color w:val="4F81BD" w:themeColor="accent1"/>
      <w:sz w:val="48"/>
      <w:szCs w:val="48"/>
      <w:lang w:eastAsia="es-ES"/>
    </w:rPr>
  </w:style>
  <w:style w:type="character" w:customStyle="1" w:styleId="PuestoCar">
    <w:name w:val="Puesto Car"/>
    <w:basedOn w:val="Fuentedeprrafopredeter"/>
    <w:link w:val="Puesto"/>
    <w:rsid w:val="0090510C"/>
    <w:rPr>
      <w:rFonts w:asciiTheme="majorHAnsi" w:hAnsiTheme="majorHAnsi" w:cs="Times New Roman"/>
      <w:b/>
      <w:smallCaps/>
      <w:color w:val="4F81BD" w:themeColor="accent1"/>
      <w:sz w:val="48"/>
      <w:szCs w:val="48"/>
      <w:lang w:val="ca-ES" w:eastAsia="es-ES"/>
    </w:rPr>
  </w:style>
  <w:style w:type="paragraph" w:styleId="Subttulo">
    <w:name w:val="Subtitle"/>
    <w:basedOn w:val="Normal"/>
    <w:link w:val="SubttuloCar"/>
    <w:qFormat/>
    <w:rsid w:val="0090510C"/>
    <w:pPr>
      <w:spacing w:after="480" w:line="240" w:lineRule="auto"/>
      <w:jc w:val="center"/>
    </w:pPr>
    <w:rPr>
      <w:rFonts w:asciiTheme="majorHAnsi" w:hAnsiTheme="majorHAnsi"/>
      <w:color w:val="000000"/>
      <w:sz w:val="28"/>
      <w:szCs w:val="28"/>
      <w:lang w:eastAsia="es-ES"/>
    </w:rPr>
  </w:style>
  <w:style w:type="character" w:customStyle="1" w:styleId="SubttuloCar">
    <w:name w:val="Subtítulo Car"/>
    <w:basedOn w:val="Fuentedeprrafopredeter"/>
    <w:link w:val="Subttulo"/>
    <w:rsid w:val="0090510C"/>
    <w:rPr>
      <w:rFonts w:asciiTheme="majorHAnsi" w:hAnsiTheme="majorHAnsi"/>
      <w:color w:val="000000"/>
      <w:sz w:val="28"/>
      <w:szCs w:val="28"/>
      <w:lang w:val="ca-ES" w:eastAsia="es-ES"/>
    </w:rPr>
  </w:style>
  <w:style w:type="paragraph" w:styleId="Textodebloque">
    <w:name w:val="Block Text"/>
    <w:aliases w:val="Bloquear cita"/>
    <w:uiPriority w:val="40"/>
    <w:rsid w:val="0090510C"/>
    <w:pPr>
      <w:pBdr>
        <w:top w:val="single" w:sz="2" w:space="10" w:color="95B3D7" w:themeColor="accent1" w:themeTint="99"/>
        <w:bottom w:val="single" w:sz="24" w:space="10" w:color="95B3D7" w:themeColor="accent1" w:themeTint="99"/>
      </w:pBdr>
      <w:spacing w:after="280" w:line="240" w:lineRule="auto"/>
      <w:ind w:left="1440" w:right="1440"/>
      <w:jc w:val="both"/>
    </w:pPr>
    <w:rPr>
      <w:rFonts w:eastAsia="Times New Roman" w:cs="Times New Roman"/>
      <w:color w:val="FFFFFF" w:themeColor="background1"/>
      <w:sz w:val="28"/>
      <w:szCs w:val="28"/>
      <w:lang w:eastAsia="es-ES"/>
    </w:rPr>
  </w:style>
  <w:style w:type="character" w:styleId="Ttulodellibro">
    <w:name w:val="Book Title"/>
    <w:basedOn w:val="Fuentedeprrafopredeter"/>
    <w:uiPriority w:val="33"/>
    <w:qFormat/>
    <w:rsid w:val="0090510C"/>
    <w:rPr>
      <w:rFonts w:asciiTheme="majorHAnsi" w:hAnsiTheme="majorHAnsi" w:cs="Times New Roman"/>
      <w:i/>
      <w:color w:val="F79646" w:themeColor="accent6"/>
      <w:sz w:val="20"/>
      <w:szCs w:val="20"/>
    </w:rPr>
  </w:style>
  <w:style w:type="character" w:styleId="nfasis">
    <w:name w:val="Emphasis"/>
    <w:uiPriority w:val="20"/>
    <w:qFormat/>
    <w:rsid w:val="0090510C"/>
    <w:rPr>
      <w:b/>
      <w:i/>
      <w:color w:val="000000" w:themeColor="text1"/>
      <w:spacing w:val="2"/>
      <w:w w:val="100"/>
    </w:rPr>
  </w:style>
  <w:style w:type="paragraph" w:styleId="Citadestacada">
    <w:name w:val="Intense Quote"/>
    <w:basedOn w:val="Normal"/>
    <w:link w:val="CitadestacadaCar"/>
    <w:qFormat/>
    <w:rsid w:val="0090510C"/>
    <w:pPr>
      <w:pBdr>
        <w:top w:val="single" w:sz="36" w:space="10" w:color="95B3D7" w:themeColor="accent1" w:themeTint="99"/>
        <w:left w:val="single" w:sz="24" w:space="10" w:color="4F81BD" w:themeColor="accent1"/>
        <w:bottom w:val="single" w:sz="36" w:space="10" w:color="9BBB59" w:themeColor="accent3"/>
        <w:right w:val="single" w:sz="24" w:space="10" w:color="4F81BD" w:themeColor="accent1"/>
      </w:pBdr>
      <w:shd w:val="clear" w:color="auto" w:fill="4F81BD" w:themeFill="accent1"/>
      <w:spacing w:after="0" w:line="240" w:lineRule="auto"/>
      <w:ind w:left="1440" w:right="1440"/>
      <w:jc w:val="center"/>
    </w:pPr>
    <w:rPr>
      <w:rFonts w:asciiTheme="majorHAnsi" w:hAnsiTheme="majorHAnsi" w:cs="Times New Roman"/>
      <w:i/>
      <w:color w:val="FFFFFF" w:themeColor="background1"/>
      <w:sz w:val="32"/>
      <w:szCs w:val="20"/>
      <w:lang w:eastAsia="es-ES"/>
    </w:rPr>
  </w:style>
  <w:style w:type="character" w:customStyle="1" w:styleId="CitadestacadaCar">
    <w:name w:val="Cita destacada Car"/>
    <w:basedOn w:val="Fuentedeprrafopredeter"/>
    <w:link w:val="Citadestacada"/>
    <w:rsid w:val="0090510C"/>
    <w:rPr>
      <w:rFonts w:asciiTheme="majorHAnsi" w:hAnsiTheme="majorHAnsi" w:cs="Times New Roman"/>
      <w:i/>
      <w:color w:val="FFFFFF" w:themeColor="background1"/>
      <w:sz w:val="32"/>
      <w:szCs w:val="20"/>
      <w:shd w:val="clear" w:color="auto" w:fill="4F81BD" w:themeFill="accent1"/>
      <w:lang w:val="ca-ES" w:eastAsia="es-ES"/>
    </w:rPr>
  </w:style>
  <w:style w:type="character" w:styleId="Referenciaintensa">
    <w:name w:val="Intense Reference"/>
    <w:basedOn w:val="Fuentedeprrafopredeter"/>
    <w:uiPriority w:val="32"/>
    <w:qFormat/>
    <w:rsid w:val="0090510C"/>
    <w:rPr>
      <w:rFonts w:cs="Times New Roman"/>
      <w:b/>
      <w:color w:val="4F81BD" w:themeColor="accent1"/>
      <w:sz w:val="22"/>
      <w:szCs w:val="22"/>
      <w:u w:val="single"/>
    </w:rPr>
  </w:style>
  <w:style w:type="paragraph" w:styleId="Listaconvietas">
    <w:name w:val="List Bullet"/>
    <w:basedOn w:val="Normal"/>
    <w:uiPriority w:val="36"/>
    <w:unhideWhenUsed/>
    <w:qFormat/>
    <w:rsid w:val="0090510C"/>
    <w:pPr>
      <w:numPr>
        <w:numId w:val="15"/>
      </w:numPr>
      <w:spacing w:after="0" w:line="240" w:lineRule="auto"/>
      <w:contextualSpacing/>
      <w:jc w:val="both"/>
    </w:pPr>
    <w:rPr>
      <w:rFonts w:ascii="Calibri" w:hAnsi="Calibri" w:cs="Times New Roman"/>
      <w:color w:val="000000" w:themeColor="text1"/>
      <w:szCs w:val="20"/>
      <w:lang w:eastAsia="es-ES"/>
    </w:rPr>
  </w:style>
  <w:style w:type="paragraph" w:styleId="Listaconvietas2">
    <w:name w:val="List Bullet 2"/>
    <w:basedOn w:val="Normal"/>
    <w:uiPriority w:val="36"/>
    <w:unhideWhenUsed/>
    <w:qFormat/>
    <w:rsid w:val="0090510C"/>
    <w:pPr>
      <w:numPr>
        <w:numId w:val="16"/>
      </w:numPr>
      <w:spacing w:after="0" w:line="240" w:lineRule="auto"/>
      <w:jc w:val="both"/>
    </w:pPr>
    <w:rPr>
      <w:rFonts w:ascii="Calibri" w:hAnsi="Calibri" w:cs="Times New Roman"/>
      <w:color w:val="000000" w:themeColor="text1"/>
      <w:szCs w:val="20"/>
      <w:lang w:eastAsia="es-ES"/>
    </w:rPr>
  </w:style>
  <w:style w:type="paragraph" w:styleId="Listaconvietas3">
    <w:name w:val="List Bullet 3"/>
    <w:basedOn w:val="Normal"/>
    <w:uiPriority w:val="36"/>
    <w:unhideWhenUsed/>
    <w:qFormat/>
    <w:rsid w:val="0090510C"/>
    <w:pPr>
      <w:numPr>
        <w:numId w:val="17"/>
      </w:numPr>
      <w:spacing w:after="0" w:line="240" w:lineRule="auto"/>
      <w:jc w:val="both"/>
    </w:pPr>
    <w:rPr>
      <w:rFonts w:ascii="Calibri" w:hAnsi="Calibri" w:cs="Times New Roman"/>
      <w:color w:val="000000" w:themeColor="text1"/>
      <w:szCs w:val="20"/>
      <w:lang w:eastAsia="es-ES"/>
    </w:rPr>
  </w:style>
  <w:style w:type="paragraph" w:styleId="Listaconvietas4">
    <w:name w:val="List Bullet 4"/>
    <w:basedOn w:val="Normal"/>
    <w:uiPriority w:val="36"/>
    <w:unhideWhenUsed/>
    <w:qFormat/>
    <w:rsid w:val="0090510C"/>
    <w:pPr>
      <w:numPr>
        <w:numId w:val="18"/>
      </w:numPr>
      <w:spacing w:after="0" w:line="240" w:lineRule="auto"/>
      <w:jc w:val="both"/>
    </w:pPr>
    <w:rPr>
      <w:rFonts w:ascii="Calibri" w:hAnsi="Calibri" w:cs="Times New Roman"/>
      <w:color w:val="000000" w:themeColor="text1"/>
      <w:szCs w:val="20"/>
      <w:lang w:eastAsia="es-ES"/>
    </w:rPr>
  </w:style>
  <w:style w:type="paragraph" w:styleId="Listaconvietas5">
    <w:name w:val="List Bullet 5"/>
    <w:basedOn w:val="Normal"/>
    <w:uiPriority w:val="36"/>
    <w:unhideWhenUsed/>
    <w:qFormat/>
    <w:rsid w:val="0090510C"/>
    <w:pPr>
      <w:numPr>
        <w:numId w:val="19"/>
      </w:numPr>
      <w:spacing w:after="0" w:line="240" w:lineRule="auto"/>
      <w:jc w:val="both"/>
    </w:pPr>
    <w:rPr>
      <w:rFonts w:ascii="Calibri" w:hAnsi="Calibri" w:cs="Times New Roman"/>
      <w:color w:val="000000" w:themeColor="text1"/>
      <w:szCs w:val="20"/>
      <w:lang w:eastAsia="es-ES"/>
    </w:rPr>
  </w:style>
  <w:style w:type="paragraph" w:styleId="Sinespaciado">
    <w:name w:val="No Spacing"/>
    <w:basedOn w:val="Normal"/>
    <w:uiPriority w:val="1"/>
    <w:qFormat/>
    <w:rsid w:val="0090510C"/>
    <w:pPr>
      <w:spacing w:after="0" w:line="240" w:lineRule="auto"/>
      <w:jc w:val="both"/>
    </w:pPr>
    <w:rPr>
      <w:rFonts w:ascii="Calibri" w:hAnsi="Calibri" w:cs="Times New Roman"/>
      <w:color w:val="000000" w:themeColor="text1"/>
      <w:szCs w:val="20"/>
      <w:lang w:eastAsia="es-ES"/>
    </w:rPr>
  </w:style>
  <w:style w:type="paragraph" w:styleId="Cita">
    <w:name w:val="Quote"/>
    <w:basedOn w:val="Normal"/>
    <w:link w:val="CitaCar"/>
    <w:uiPriority w:val="29"/>
    <w:qFormat/>
    <w:rsid w:val="0090510C"/>
    <w:pPr>
      <w:spacing w:after="0" w:line="240" w:lineRule="auto"/>
      <w:jc w:val="both"/>
    </w:pPr>
    <w:rPr>
      <w:rFonts w:ascii="Calibri" w:hAnsi="Calibri" w:cs="Times New Roman"/>
      <w:i/>
      <w:color w:val="FFFFFF" w:themeColor="background1"/>
      <w:sz w:val="24"/>
      <w:szCs w:val="20"/>
      <w:lang w:eastAsia="es-ES"/>
    </w:rPr>
  </w:style>
  <w:style w:type="character" w:customStyle="1" w:styleId="CitaCar">
    <w:name w:val="Cita Car"/>
    <w:basedOn w:val="Fuentedeprrafopredeter"/>
    <w:link w:val="Cita"/>
    <w:uiPriority w:val="29"/>
    <w:rsid w:val="0090510C"/>
    <w:rPr>
      <w:rFonts w:ascii="Calibri" w:hAnsi="Calibri" w:cs="Times New Roman"/>
      <w:i/>
      <w:color w:val="FFFFFF" w:themeColor="background1"/>
      <w:sz w:val="24"/>
      <w:szCs w:val="20"/>
      <w:lang w:val="ca-ES" w:eastAsia="es-ES"/>
    </w:rPr>
  </w:style>
  <w:style w:type="character" w:styleId="Textoennegrita">
    <w:name w:val="Strong"/>
    <w:uiPriority w:val="22"/>
    <w:qFormat/>
    <w:rsid w:val="0090510C"/>
    <w:rPr>
      <w:rFonts w:asciiTheme="minorHAnsi" w:hAnsiTheme="minorHAnsi"/>
      <w:b/>
      <w:color w:val="C0504D" w:themeColor="accent2"/>
    </w:rPr>
  </w:style>
  <w:style w:type="character" w:styleId="nfasissutil">
    <w:name w:val="Subtle Emphasis"/>
    <w:basedOn w:val="Fuentedeprrafopredeter"/>
    <w:uiPriority w:val="19"/>
    <w:qFormat/>
    <w:rsid w:val="0090510C"/>
    <w:rPr>
      <w:rFonts w:asciiTheme="minorHAnsi" w:hAnsiTheme="minorHAnsi" w:cs="Times New Roman"/>
      <w:i/>
      <w:color w:val="000000" w:themeColor="text1"/>
      <w:spacing w:val="2"/>
      <w:w w:val="100"/>
      <w:kern w:val="0"/>
      <w:sz w:val="22"/>
      <w:szCs w:val="22"/>
    </w:rPr>
  </w:style>
  <w:style w:type="character" w:styleId="Referenciasutil">
    <w:name w:val="Subtle Reference"/>
    <w:basedOn w:val="Fuentedeprrafopredeter"/>
    <w:uiPriority w:val="31"/>
    <w:qFormat/>
    <w:rsid w:val="0090510C"/>
    <w:rPr>
      <w:rFonts w:cs="Times New Roman"/>
      <w:color w:val="000000" w:themeColor="text1"/>
      <w:sz w:val="22"/>
      <w:szCs w:val="22"/>
      <w:u w:val="single"/>
    </w:rPr>
  </w:style>
  <w:style w:type="paragraph" w:styleId="TDC4">
    <w:name w:val="toc 4"/>
    <w:basedOn w:val="Normal"/>
    <w:next w:val="Normal"/>
    <w:autoRedefine/>
    <w:uiPriority w:val="99"/>
    <w:semiHidden/>
    <w:unhideWhenUsed/>
    <w:qFormat/>
    <w:rsid w:val="0090510C"/>
    <w:pPr>
      <w:tabs>
        <w:tab w:val="right" w:leader="dot" w:pos="8630"/>
      </w:tabs>
      <w:spacing w:after="40" w:line="240" w:lineRule="auto"/>
      <w:ind w:left="662"/>
      <w:jc w:val="both"/>
    </w:pPr>
    <w:rPr>
      <w:rFonts w:ascii="Calibri" w:hAnsi="Calibri" w:cs="Times New Roman"/>
      <w:smallCaps/>
      <w:color w:val="000000" w:themeColor="text1"/>
      <w:szCs w:val="20"/>
      <w:lang w:eastAsia="es-ES"/>
    </w:rPr>
  </w:style>
  <w:style w:type="paragraph" w:styleId="TDC5">
    <w:name w:val="toc 5"/>
    <w:basedOn w:val="Normal"/>
    <w:next w:val="Normal"/>
    <w:autoRedefine/>
    <w:uiPriority w:val="99"/>
    <w:semiHidden/>
    <w:unhideWhenUsed/>
    <w:qFormat/>
    <w:rsid w:val="0090510C"/>
    <w:pPr>
      <w:tabs>
        <w:tab w:val="right" w:leader="dot" w:pos="8630"/>
      </w:tabs>
      <w:spacing w:after="40" w:line="240" w:lineRule="auto"/>
      <w:ind w:left="878"/>
      <w:jc w:val="both"/>
    </w:pPr>
    <w:rPr>
      <w:rFonts w:ascii="Calibri" w:hAnsi="Calibri" w:cs="Times New Roman"/>
      <w:smallCaps/>
      <w:color w:val="000000" w:themeColor="text1"/>
      <w:szCs w:val="20"/>
      <w:lang w:eastAsia="es-ES"/>
    </w:rPr>
  </w:style>
  <w:style w:type="paragraph" w:styleId="TDC6">
    <w:name w:val="toc 6"/>
    <w:basedOn w:val="Normal"/>
    <w:next w:val="Normal"/>
    <w:autoRedefine/>
    <w:uiPriority w:val="99"/>
    <w:semiHidden/>
    <w:unhideWhenUsed/>
    <w:qFormat/>
    <w:rsid w:val="0090510C"/>
    <w:pPr>
      <w:tabs>
        <w:tab w:val="right" w:leader="dot" w:pos="8630"/>
      </w:tabs>
      <w:spacing w:after="40" w:line="240" w:lineRule="auto"/>
      <w:ind w:left="1094"/>
      <w:jc w:val="both"/>
    </w:pPr>
    <w:rPr>
      <w:rFonts w:ascii="Calibri" w:hAnsi="Calibri" w:cs="Times New Roman"/>
      <w:smallCaps/>
      <w:color w:val="000000" w:themeColor="text1"/>
      <w:szCs w:val="20"/>
      <w:lang w:eastAsia="es-ES"/>
    </w:rPr>
  </w:style>
  <w:style w:type="paragraph" w:styleId="TDC7">
    <w:name w:val="toc 7"/>
    <w:basedOn w:val="Normal"/>
    <w:next w:val="Normal"/>
    <w:autoRedefine/>
    <w:uiPriority w:val="99"/>
    <w:semiHidden/>
    <w:unhideWhenUsed/>
    <w:qFormat/>
    <w:rsid w:val="0090510C"/>
    <w:pPr>
      <w:tabs>
        <w:tab w:val="right" w:leader="dot" w:pos="8630"/>
      </w:tabs>
      <w:spacing w:after="40" w:line="240" w:lineRule="auto"/>
      <w:ind w:left="1325"/>
      <w:jc w:val="both"/>
    </w:pPr>
    <w:rPr>
      <w:rFonts w:ascii="Calibri" w:hAnsi="Calibri" w:cs="Times New Roman"/>
      <w:smallCaps/>
      <w:color w:val="000000" w:themeColor="text1"/>
      <w:szCs w:val="20"/>
      <w:lang w:eastAsia="es-ES"/>
    </w:rPr>
  </w:style>
  <w:style w:type="paragraph" w:styleId="TDC8">
    <w:name w:val="toc 8"/>
    <w:basedOn w:val="Normal"/>
    <w:next w:val="Normal"/>
    <w:autoRedefine/>
    <w:uiPriority w:val="99"/>
    <w:semiHidden/>
    <w:unhideWhenUsed/>
    <w:qFormat/>
    <w:rsid w:val="0090510C"/>
    <w:pPr>
      <w:tabs>
        <w:tab w:val="right" w:leader="dot" w:pos="8630"/>
      </w:tabs>
      <w:spacing w:after="40" w:line="240" w:lineRule="auto"/>
      <w:ind w:left="1540"/>
      <w:jc w:val="both"/>
    </w:pPr>
    <w:rPr>
      <w:rFonts w:ascii="Calibri" w:hAnsi="Calibri" w:cs="Times New Roman"/>
      <w:smallCaps/>
      <w:color w:val="000000" w:themeColor="text1"/>
      <w:szCs w:val="20"/>
      <w:lang w:eastAsia="es-ES"/>
    </w:rPr>
  </w:style>
  <w:style w:type="paragraph" w:styleId="TDC9">
    <w:name w:val="toc 9"/>
    <w:basedOn w:val="Normal"/>
    <w:next w:val="Normal"/>
    <w:autoRedefine/>
    <w:uiPriority w:val="99"/>
    <w:semiHidden/>
    <w:unhideWhenUsed/>
    <w:qFormat/>
    <w:rsid w:val="0090510C"/>
    <w:pPr>
      <w:tabs>
        <w:tab w:val="right" w:leader="dot" w:pos="8630"/>
      </w:tabs>
      <w:spacing w:after="40" w:line="240" w:lineRule="auto"/>
      <w:ind w:left="1760"/>
      <w:jc w:val="both"/>
    </w:pPr>
    <w:rPr>
      <w:rFonts w:ascii="Calibri" w:hAnsi="Calibri" w:cs="Times New Roman"/>
      <w:smallCaps/>
      <w:color w:val="000000" w:themeColor="text1"/>
      <w:szCs w:val="20"/>
      <w:lang w:eastAsia="es-ES"/>
    </w:rPr>
  </w:style>
  <w:style w:type="character" w:customStyle="1" w:styleId="UnresolvedMention">
    <w:name w:val="Unresolved Mention"/>
    <w:basedOn w:val="Fuentedeprrafopredeter"/>
    <w:uiPriority w:val="99"/>
    <w:semiHidden/>
    <w:unhideWhenUsed/>
    <w:rsid w:val="008A3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6821">
      <w:bodyDiv w:val="1"/>
      <w:marLeft w:val="0"/>
      <w:marRight w:val="0"/>
      <w:marTop w:val="0"/>
      <w:marBottom w:val="0"/>
      <w:divBdr>
        <w:top w:val="none" w:sz="0" w:space="0" w:color="auto"/>
        <w:left w:val="none" w:sz="0" w:space="0" w:color="auto"/>
        <w:bottom w:val="none" w:sz="0" w:space="0" w:color="auto"/>
        <w:right w:val="none" w:sz="0" w:space="0" w:color="auto"/>
      </w:divBdr>
    </w:div>
    <w:div w:id="439686359">
      <w:bodyDiv w:val="1"/>
      <w:marLeft w:val="0"/>
      <w:marRight w:val="0"/>
      <w:marTop w:val="0"/>
      <w:marBottom w:val="0"/>
      <w:divBdr>
        <w:top w:val="none" w:sz="0" w:space="0" w:color="auto"/>
        <w:left w:val="none" w:sz="0" w:space="0" w:color="auto"/>
        <w:bottom w:val="none" w:sz="0" w:space="0" w:color="auto"/>
        <w:right w:val="none" w:sz="0" w:space="0" w:color="auto"/>
      </w:divBdr>
    </w:div>
    <w:div w:id="1273316454">
      <w:bodyDiv w:val="1"/>
      <w:marLeft w:val="0"/>
      <w:marRight w:val="0"/>
      <w:marTop w:val="0"/>
      <w:marBottom w:val="0"/>
      <w:divBdr>
        <w:top w:val="none" w:sz="0" w:space="0" w:color="auto"/>
        <w:left w:val="none" w:sz="0" w:space="0" w:color="auto"/>
        <w:bottom w:val="none" w:sz="0" w:space="0" w:color="auto"/>
        <w:right w:val="none" w:sz="0" w:space="0" w:color="auto"/>
      </w:divBdr>
    </w:div>
    <w:div w:id="1364667378">
      <w:bodyDiv w:val="1"/>
      <w:marLeft w:val="0"/>
      <w:marRight w:val="0"/>
      <w:marTop w:val="0"/>
      <w:marBottom w:val="0"/>
      <w:divBdr>
        <w:top w:val="none" w:sz="0" w:space="0" w:color="auto"/>
        <w:left w:val="none" w:sz="0" w:space="0" w:color="auto"/>
        <w:bottom w:val="none" w:sz="0" w:space="0" w:color="auto"/>
        <w:right w:val="none" w:sz="0" w:space="0" w:color="auto"/>
      </w:divBdr>
    </w:div>
    <w:div w:id="145621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euelectronica.cornella.cat/portal/noEstatica.do?opc_id=119&amp;ent_id=1&amp;idioma=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e.es/boe_catalan/dias/2015/10/02/pdfs/BOE-A-2015-10565-C.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uelectronica.cornella.cat/portal/noEstatica.do?opc_id=119&amp;ent_id=1&amp;idioma=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rnella.cat/" TargetMode="External"/><Relationship Id="rId4" Type="http://schemas.openxmlformats.org/officeDocument/2006/relationships/settings" Target="settings.xml"/><Relationship Id="rId9" Type="http://schemas.openxmlformats.org/officeDocument/2006/relationships/hyperlink" Target="https://seuelectronica.cornella.cat/portal/noEstatica.do?opc_id=119&amp;ent_id=1&amp;idioma=2" TargetMode="External"/><Relationship Id="rId14" Type="http://schemas.openxmlformats.org/officeDocument/2006/relationships/hyperlink" Target="https://www.boe.es/boe_catalan/dias/2015/10/02/pdfs/BOE-A-2015-10565-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04AC2-88AC-47EC-8789-1B8A7A15E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5316</Words>
  <Characters>29244</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AMoragrega</dc:creator>
  <cp:lastModifiedBy>Diaz Sanz, Olga</cp:lastModifiedBy>
  <cp:revision>4</cp:revision>
  <cp:lastPrinted>2022-11-14T12:45:00Z</cp:lastPrinted>
  <dcterms:created xsi:type="dcterms:W3CDTF">2022-12-19T13:36:00Z</dcterms:created>
  <dcterms:modified xsi:type="dcterms:W3CDTF">2022-12-20T10:02:00Z</dcterms:modified>
</cp:coreProperties>
</file>